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4063B" w14:textId="45A6AB22" w:rsidR="00271624" w:rsidRDefault="00AA1E54" w:rsidP="00067C54">
      <w:pPr>
        <w:rPr>
          <w:rFonts w:ascii="Arial" w:hAnsi="Arial"/>
          <w:b/>
          <w:sz w:val="36"/>
          <w:szCs w:val="36"/>
        </w:rPr>
      </w:pPr>
      <w:bookmarkStart w:id="0" w:name="_GoBack"/>
      <w:bookmarkEnd w:id="0"/>
      <w:r w:rsidRPr="00271624">
        <w:rPr>
          <w:rFonts w:ascii="Arial" w:hAnsi="Arial"/>
          <w:b/>
          <w:sz w:val="36"/>
          <w:szCs w:val="36"/>
        </w:rPr>
        <w:t xml:space="preserve">Demande de révision par le président de l’Agence des services frontaliers du Canada en vertu de l’article 60 de la </w:t>
      </w:r>
      <w:r w:rsidRPr="00271624">
        <w:rPr>
          <w:rFonts w:ascii="Arial" w:hAnsi="Arial"/>
          <w:b/>
          <w:i/>
          <w:sz w:val="36"/>
          <w:szCs w:val="36"/>
        </w:rPr>
        <w:t>Loi sur les douanes</w:t>
      </w:r>
      <w:r w:rsidRPr="00271624">
        <w:rPr>
          <w:rFonts w:ascii="Arial" w:hAnsi="Arial"/>
          <w:b/>
          <w:sz w:val="36"/>
          <w:szCs w:val="36"/>
        </w:rPr>
        <w:t xml:space="preserve"> relativement à des marchandises prohibées du numéro tarifaire 9898.00.00</w:t>
      </w:r>
    </w:p>
    <w:p w14:paraId="4A76CC4D" w14:textId="54176D37" w:rsidR="00271624" w:rsidRPr="00060A2D" w:rsidRDefault="00271624" w:rsidP="00271624">
      <w:pPr>
        <w:keepNext/>
        <w:keepLines/>
        <w:pBdr>
          <w:bottom w:val="single" w:sz="4" w:space="1" w:color="D9D9D9"/>
        </w:pBdr>
        <w:spacing w:before="450" w:after="55" w:line="240" w:lineRule="auto"/>
        <w:ind w:right="53"/>
        <w:outlineLvl w:val="0"/>
        <w:rPr>
          <w:rFonts w:ascii="Arial" w:eastAsia="Calibri" w:hAnsi="Arial" w:cs="Arial"/>
          <w:b/>
          <w:bCs/>
          <w:sz w:val="36"/>
          <w:szCs w:val="36"/>
        </w:rPr>
      </w:pPr>
      <w:r w:rsidRPr="00060A2D">
        <w:rPr>
          <w:rFonts w:ascii="Arial" w:eastAsia="Calibri" w:hAnsi="Arial" w:cs="Arial"/>
          <w:b/>
          <w:bCs/>
          <w:sz w:val="36"/>
          <w:szCs w:val="36"/>
        </w:rPr>
        <w:t>M</w:t>
      </w:r>
      <w:r>
        <w:rPr>
          <w:rFonts w:ascii="Arial" w:eastAsia="Calibri" w:hAnsi="Arial" w:cs="Arial"/>
          <w:b/>
          <w:bCs/>
          <w:sz w:val="36"/>
          <w:szCs w:val="36"/>
        </w:rPr>
        <w:t>é</w:t>
      </w:r>
      <w:r w:rsidRPr="00060A2D">
        <w:rPr>
          <w:rFonts w:ascii="Arial" w:eastAsia="Calibri" w:hAnsi="Arial" w:cs="Arial"/>
          <w:b/>
          <w:bCs/>
          <w:sz w:val="36"/>
          <w:szCs w:val="36"/>
        </w:rPr>
        <w:t>morandum D11-6-</w:t>
      </w:r>
      <w:r w:rsidRPr="00271624">
        <w:rPr>
          <w:rFonts w:ascii="Arial" w:eastAsia="Calibri" w:hAnsi="Arial" w:cs="Arial"/>
          <w:b/>
          <w:bCs/>
          <w:sz w:val="36"/>
          <w:szCs w:val="36"/>
          <w:highlight w:val="yellow"/>
        </w:rPr>
        <w:t>X</w:t>
      </w:r>
    </w:p>
    <w:p w14:paraId="67844771" w14:textId="3DCE81E8" w:rsidR="00271624" w:rsidRPr="00CD21D4" w:rsidRDefault="00271624" w:rsidP="00067C54">
      <w:pPr>
        <w:rPr>
          <w:rFonts w:ascii="Arial" w:hAnsi="Arial" w:cs="Arial"/>
          <w:b/>
          <w:bCs/>
          <w:sz w:val="28"/>
          <w:szCs w:val="28"/>
        </w:rPr>
      </w:pPr>
    </w:p>
    <w:p w14:paraId="0AAF8D09" w14:textId="77777777" w:rsidR="00067C54" w:rsidRPr="00AA1E54" w:rsidRDefault="00067C54" w:rsidP="00A5335E">
      <w:pPr>
        <w:spacing w:after="0"/>
        <w:rPr>
          <w:rFonts w:ascii="Arial" w:hAnsi="Arial" w:cs="Arial"/>
          <w:sz w:val="24"/>
          <w:szCs w:val="24"/>
          <w:highlight w:val="yellow"/>
        </w:rPr>
      </w:pPr>
      <w:r>
        <w:rPr>
          <w:rFonts w:ascii="Arial" w:hAnsi="Arial"/>
          <w:sz w:val="24"/>
          <w:highlight w:val="yellow"/>
        </w:rPr>
        <w:t>ISSN 2369-2391</w:t>
      </w:r>
    </w:p>
    <w:p w14:paraId="0BC236B0" w14:textId="77777777" w:rsidR="00067C54" w:rsidRPr="00AA1E54" w:rsidRDefault="00067C54" w:rsidP="00A5335E">
      <w:pPr>
        <w:spacing w:after="0"/>
        <w:rPr>
          <w:rFonts w:ascii="Arial" w:hAnsi="Arial" w:cs="Arial"/>
          <w:sz w:val="24"/>
          <w:szCs w:val="24"/>
          <w:highlight w:val="yellow"/>
        </w:rPr>
      </w:pPr>
      <w:r>
        <w:rPr>
          <w:rFonts w:ascii="Arial" w:hAnsi="Arial"/>
          <w:sz w:val="24"/>
          <w:highlight w:val="yellow"/>
        </w:rPr>
        <w:t>N</w:t>
      </w:r>
      <w:r>
        <w:rPr>
          <w:rFonts w:ascii="Arial" w:hAnsi="Arial"/>
          <w:sz w:val="24"/>
          <w:highlight w:val="yellow"/>
          <w:vertAlign w:val="superscript"/>
        </w:rPr>
        <w:t>o</w:t>
      </w:r>
      <w:r>
        <w:rPr>
          <w:rFonts w:ascii="Arial" w:hAnsi="Arial"/>
          <w:sz w:val="24"/>
          <w:highlight w:val="yellow"/>
        </w:rPr>
        <w:t xml:space="preserve"> de cat. Rv55-8E-PDF</w:t>
      </w:r>
    </w:p>
    <w:p w14:paraId="34B8BC0E" w14:textId="18C568E3" w:rsidR="00067C54" w:rsidRDefault="00067C54" w:rsidP="00A5335E">
      <w:pPr>
        <w:spacing w:after="0"/>
        <w:rPr>
          <w:rFonts w:ascii="Arial" w:hAnsi="Arial"/>
          <w:sz w:val="24"/>
        </w:rPr>
      </w:pPr>
      <w:r>
        <w:rPr>
          <w:rFonts w:ascii="Arial" w:hAnsi="Arial"/>
          <w:sz w:val="24"/>
          <w:highlight w:val="yellow"/>
        </w:rPr>
        <w:t>Ottawa, le 4 juillet 202</w:t>
      </w:r>
      <w:r w:rsidRPr="00554593">
        <w:rPr>
          <w:rFonts w:ascii="Arial" w:hAnsi="Arial"/>
          <w:sz w:val="24"/>
          <w:highlight w:val="yellow"/>
        </w:rPr>
        <w:t>4</w:t>
      </w:r>
    </w:p>
    <w:p w14:paraId="685579A5" w14:textId="77777777" w:rsidR="008F37A7" w:rsidRPr="00AA1E54" w:rsidRDefault="008F37A7" w:rsidP="00A5335E">
      <w:pPr>
        <w:spacing w:after="0"/>
        <w:rPr>
          <w:rFonts w:ascii="Arial" w:hAnsi="Arial" w:cs="Arial"/>
          <w:sz w:val="24"/>
          <w:szCs w:val="24"/>
        </w:rPr>
      </w:pPr>
    </w:p>
    <w:p w14:paraId="30F7D793" w14:textId="69470989" w:rsidR="00A5335E" w:rsidRPr="00FA6AD4" w:rsidRDefault="008F37A7" w:rsidP="00A5335E">
      <w:pPr>
        <w:spacing w:after="0"/>
        <w:rPr>
          <w:rFonts w:ascii="Arial" w:hAnsi="Arial" w:cs="Arial"/>
          <w:sz w:val="24"/>
          <w:szCs w:val="24"/>
        </w:rPr>
      </w:pPr>
      <w:r w:rsidRPr="008F37A7">
        <w:rPr>
          <w:rFonts w:ascii="Arial" w:hAnsi="Arial" w:cs="Arial"/>
          <w:sz w:val="24"/>
          <w:szCs w:val="24"/>
        </w:rPr>
        <w:t xml:space="preserve">Ce document est disponible en format </w:t>
      </w:r>
      <w:hyperlink r:id="rId8" w:history="1">
        <w:r w:rsidR="00067C54">
          <w:rPr>
            <w:rStyle w:val="Hyperlink"/>
            <w:rFonts w:ascii="Arial" w:hAnsi="Arial"/>
            <w:sz w:val="24"/>
          </w:rPr>
          <w:t>PDF (</w:t>
        </w:r>
        <w:r w:rsidR="00067C54">
          <w:rPr>
            <w:rStyle w:val="Hyperlink"/>
            <w:rFonts w:ascii="Arial" w:hAnsi="Arial"/>
            <w:sz w:val="24"/>
            <w:highlight w:val="yellow"/>
          </w:rPr>
          <w:t>XX</w:t>
        </w:r>
        <w:r w:rsidR="00067C54">
          <w:rPr>
            <w:rStyle w:val="Hyperlink"/>
            <w:rFonts w:ascii="Arial" w:hAnsi="Arial"/>
            <w:sz w:val="24"/>
          </w:rPr>
          <w:t> Mo)</w:t>
        </w:r>
      </w:hyperlink>
      <w:r w:rsidR="00067C54">
        <w:t xml:space="preserve"> </w:t>
      </w:r>
      <w:hyperlink r:id="rId9" w:history="1">
        <w:r w:rsidR="00067C54">
          <w:rPr>
            <w:rStyle w:val="Hyperlink"/>
            <w:rFonts w:ascii="Arial" w:hAnsi="Arial"/>
            <w:sz w:val="24"/>
          </w:rPr>
          <w:t>[aide avec les fichiers PDF]</w:t>
        </w:r>
      </w:hyperlink>
    </w:p>
    <w:p w14:paraId="43CAA4B7" w14:textId="77777777" w:rsidR="00357A05" w:rsidRDefault="00357A05" w:rsidP="00067C54">
      <w:pPr>
        <w:rPr>
          <w:rFonts w:ascii="Arial" w:hAnsi="Arial"/>
          <w:sz w:val="24"/>
        </w:rPr>
      </w:pPr>
    </w:p>
    <w:p w14:paraId="79F642A2" w14:textId="392B0E26" w:rsidR="00067C54" w:rsidRPr="00AA1E54" w:rsidRDefault="00067C54" w:rsidP="00067C54">
      <w:pPr>
        <w:rPr>
          <w:rFonts w:ascii="Arial" w:hAnsi="Arial" w:cs="Arial"/>
          <w:sz w:val="24"/>
          <w:szCs w:val="24"/>
        </w:rPr>
      </w:pPr>
      <w:r>
        <w:rPr>
          <w:rFonts w:ascii="Arial" w:hAnsi="Arial"/>
          <w:sz w:val="24"/>
        </w:rPr>
        <w:t xml:space="preserve">Le présent mémorandum explique comment procéder, conformément à l’article 60 de la </w:t>
      </w:r>
      <w:r>
        <w:rPr>
          <w:rFonts w:ascii="Arial" w:hAnsi="Arial"/>
          <w:i/>
          <w:iCs/>
          <w:sz w:val="24"/>
        </w:rPr>
        <w:t>Loi sur les douanes</w:t>
      </w:r>
      <w:r>
        <w:rPr>
          <w:rFonts w:ascii="Arial" w:hAnsi="Arial"/>
          <w:sz w:val="24"/>
        </w:rPr>
        <w:t xml:space="preserve"> (« la </w:t>
      </w:r>
      <w:r w:rsidRPr="008228B6">
        <w:rPr>
          <w:rFonts w:ascii="Arial" w:hAnsi="Arial"/>
          <w:iCs/>
          <w:sz w:val="24"/>
        </w:rPr>
        <w:t>Loi</w:t>
      </w:r>
      <w:r w:rsidRPr="008228B6">
        <w:rPr>
          <w:rFonts w:ascii="Arial" w:hAnsi="Arial"/>
          <w:sz w:val="24"/>
        </w:rPr>
        <w:t> </w:t>
      </w:r>
      <w:r>
        <w:rPr>
          <w:rFonts w:ascii="Arial" w:hAnsi="Arial"/>
          <w:sz w:val="24"/>
        </w:rPr>
        <w:t>»), pour demander au président de l’Agence des services frontaliers du Canada (ASFC) de réviser le classement tarifaire de marchandises qui ont été classées sous le numéro</w:t>
      </w:r>
      <w:r w:rsidR="00554593">
        <w:rPr>
          <w:rFonts w:ascii="Arial" w:hAnsi="Arial"/>
          <w:sz w:val="24"/>
        </w:rPr>
        <w:t xml:space="preserve"> tarifaire</w:t>
      </w:r>
      <w:r>
        <w:rPr>
          <w:rFonts w:ascii="Arial" w:hAnsi="Arial"/>
          <w:sz w:val="24"/>
        </w:rPr>
        <w:t xml:space="preserve"> 9898.00.00 de l’annexe du </w:t>
      </w:r>
      <w:r>
        <w:rPr>
          <w:rFonts w:ascii="Arial" w:hAnsi="Arial"/>
          <w:i/>
          <w:sz w:val="24"/>
        </w:rPr>
        <w:t>Tarif des douanes</w:t>
      </w:r>
      <w:r>
        <w:rPr>
          <w:rFonts w:ascii="Arial" w:hAnsi="Arial"/>
          <w:sz w:val="24"/>
        </w:rPr>
        <w:t xml:space="preserve"> (« le </w:t>
      </w:r>
      <w:r w:rsidRPr="008228B6">
        <w:rPr>
          <w:rFonts w:ascii="Arial" w:hAnsi="Arial"/>
          <w:iCs/>
          <w:sz w:val="24"/>
        </w:rPr>
        <w:t>Tarif</w:t>
      </w:r>
      <w:r w:rsidRPr="008228B6">
        <w:rPr>
          <w:rFonts w:ascii="Arial" w:hAnsi="Arial"/>
          <w:sz w:val="24"/>
        </w:rPr>
        <w:t> </w:t>
      </w:r>
      <w:r>
        <w:rPr>
          <w:rFonts w:ascii="Arial" w:hAnsi="Arial"/>
          <w:sz w:val="24"/>
        </w:rPr>
        <w:t xml:space="preserve">») </w:t>
      </w:r>
      <w:r w:rsidR="00FA6AD4">
        <w:rPr>
          <w:rFonts w:ascii="Arial" w:hAnsi="Arial"/>
          <w:sz w:val="24"/>
        </w:rPr>
        <w:t xml:space="preserve">à titre de </w:t>
      </w:r>
      <w:r>
        <w:rPr>
          <w:rFonts w:ascii="Arial" w:hAnsi="Arial"/>
          <w:sz w:val="24"/>
        </w:rPr>
        <w:t xml:space="preserve">marchandises prohibées, et sont par conséquent interdites d’importation au Canada en application du paragraphe 136(1) du </w:t>
      </w:r>
      <w:r w:rsidRPr="008228B6">
        <w:rPr>
          <w:rFonts w:ascii="Arial" w:hAnsi="Arial"/>
          <w:sz w:val="24"/>
        </w:rPr>
        <w:t>Tarif.</w:t>
      </w:r>
      <w:r>
        <w:rPr>
          <w:rFonts w:ascii="Arial" w:hAnsi="Arial"/>
          <w:sz w:val="24"/>
        </w:rPr>
        <w:t xml:space="preserve"> </w:t>
      </w:r>
    </w:p>
    <w:p w14:paraId="2B4BC3C6" w14:textId="77777777" w:rsidR="00554593" w:rsidRDefault="00363DC0" w:rsidP="00554593">
      <w:pPr>
        <w:pStyle w:val="Style1"/>
      </w:pPr>
      <w:r>
        <w:t xml:space="preserve">Législation </w:t>
      </w:r>
    </w:p>
    <w:p w14:paraId="4B971188" w14:textId="6BA16FD2" w:rsidR="00067C54" w:rsidRPr="00826CA7" w:rsidRDefault="0033666A" w:rsidP="00067C54">
      <w:pPr>
        <w:rPr>
          <w:rFonts w:ascii="Arial" w:hAnsi="Arial" w:cs="Arial"/>
          <w:sz w:val="24"/>
          <w:szCs w:val="24"/>
        </w:rPr>
      </w:pPr>
      <w:hyperlink r:id="rId10" w:history="1">
        <w:r w:rsidR="000810DC" w:rsidRPr="00826CA7">
          <w:rPr>
            <w:rStyle w:val="Hyperlink"/>
            <w:rFonts w:ascii="Arial" w:hAnsi="Arial" w:cs="Arial"/>
            <w:i/>
            <w:sz w:val="24"/>
            <w:szCs w:val="24"/>
          </w:rPr>
          <w:t>Loi sur les douanes</w:t>
        </w:r>
      </w:hyperlink>
    </w:p>
    <w:p w14:paraId="7D885C41" w14:textId="26F60C87" w:rsidR="00067C54" w:rsidRPr="00826CA7" w:rsidRDefault="00C668AD" w:rsidP="00067C54">
      <w:pPr>
        <w:rPr>
          <w:rFonts w:ascii="Arial" w:hAnsi="Arial" w:cs="Arial"/>
          <w:sz w:val="24"/>
          <w:szCs w:val="24"/>
        </w:rPr>
      </w:pPr>
      <w:r w:rsidRPr="00826CA7">
        <w:rPr>
          <w:rFonts w:ascii="Arial" w:hAnsi="Arial" w:cs="Arial"/>
          <w:sz w:val="24"/>
          <w:szCs w:val="24"/>
        </w:rPr>
        <w:t>Article 58 (Détermination de l’agent)</w:t>
      </w:r>
    </w:p>
    <w:p w14:paraId="30E3BAFC" w14:textId="7ADE63AA" w:rsidR="00067C54" w:rsidRPr="00826CA7" w:rsidRDefault="00067C54" w:rsidP="00067C54">
      <w:pPr>
        <w:rPr>
          <w:rFonts w:ascii="Arial" w:hAnsi="Arial" w:cs="Arial"/>
          <w:sz w:val="24"/>
          <w:szCs w:val="24"/>
        </w:rPr>
      </w:pPr>
      <w:r w:rsidRPr="00826CA7">
        <w:rPr>
          <w:rFonts w:ascii="Arial" w:hAnsi="Arial" w:cs="Arial"/>
          <w:sz w:val="24"/>
          <w:szCs w:val="24"/>
        </w:rPr>
        <w:t>Article 60 (Demande de révision ou de réexamen)</w:t>
      </w:r>
    </w:p>
    <w:p w14:paraId="22FFD87E" w14:textId="4821D630" w:rsidR="00CE1D58" w:rsidRPr="00826CA7" w:rsidRDefault="0033666A" w:rsidP="00067C54">
      <w:pPr>
        <w:rPr>
          <w:rFonts w:ascii="Arial" w:hAnsi="Arial" w:cs="Arial"/>
          <w:i/>
          <w:sz w:val="24"/>
          <w:szCs w:val="24"/>
        </w:rPr>
      </w:pPr>
      <w:hyperlink r:id="rId11" w:history="1">
        <w:r w:rsidR="000810DC" w:rsidRPr="00826CA7">
          <w:rPr>
            <w:rStyle w:val="Hyperlink"/>
            <w:rFonts w:ascii="Arial" w:hAnsi="Arial" w:cs="Arial"/>
            <w:i/>
            <w:sz w:val="24"/>
            <w:szCs w:val="24"/>
          </w:rPr>
          <w:t>Tarif des douanes</w:t>
        </w:r>
      </w:hyperlink>
    </w:p>
    <w:p w14:paraId="460BDBBE" w14:textId="77777777" w:rsidR="00067C54" w:rsidRPr="00826CA7" w:rsidRDefault="00067C54" w:rsidP="00067C54">
      <w:pPr>
        <w:rPr>
          <w:rFonts w:ascii="Arial" w:hAnsi="Arial" w:cs="Arial"/>
          <w:sz w:val="24"/>
          <w:szCs w:val="24"/>
        </w:rPr>
      </w:pPr>
      <w:r w:rsidRPr="00826CA7">
        <w:rPr>
          <w:rFonts w:ascii="Arial" w:hAnsi="Arial" w:cs="Arial"/>
          <w:sz w:val="24"/>
          <w:szCs w:val="24"/>
        </w:rPr>
        <w:t>Article 136 (Interdiction d’importer)</w:t>
      </w:r>
    </w:p>
    <w:p w14:paraId="4FA9C2E4" w14:textId="1E9A5EA2" w:rsidR="00CE1D58" w:rsidRPr="00826CA7" w:rsidRDefault="0033666A" w:rsidP="00067C54">
      <w:pPr>
        <w:rPr>
          <w:rFonts w:ascii="Arial" w:hAnsi="Arial" w:cs="Arial"/>
          <w:sz w:val="24"/>
          <w:szCs w:val="24"/>
        </w:rPr>
      </w:pPr>
      <w:hyperlink r:id="rId12" w:history="1">
        <w:r w:rsidR="000810DC" w:rsidRPr="00826CA7">
          <w:rPr>
            <w:rStyle w:val="Hyperlink"/>
            <w:rFonts w:ascii="Arial" w:hAnsi="Arial" w:cs="Arial"/>
            <w:sz w:val="24"/>
            <w:szCs w:val="24"/>
          </w:rPr>
          <w:t>Annexe</w:t>
        </w:r>
      </w:hyperlink>
      <w:r w:rsidR="000810DC" w:rsidRPr="00826CA7">
        <w:rPr>
          <w:rFonts w:ascii="Arial" w:hAnsi="Arial" w:cs="Arial"/>
          <w:sz w:val="24"/>
          <w:szCs w:val="24"/>
        </w:rPr>
        <w:t xml:space="preserve"> du </w:t>
      </w:r>
      <w:r w:rsidR="000810DC" w:rsidRPr="00826CA7">
        <w:rPr>
          <w:rFonts w:ascii="Arial" w:hAnsi="Arial" w:cs="Arial"/>
          <w:i/>
          <w:sz w:val="24"/>
          <w:szCs w:val="24"/>
        </w:rPr>
        <w:t>Tarif des douanes</w:t>
      </w:r>
    </w:p>
    <w:p w14:paraId="43294CA0" w14:textId="4F1E121D" w:rsidR="008F2932" w:rsidRPr="00826CA7" w:rsidRDefault="008F2932" w:rsidP="00067C54">
      <w:pPr>
        <w:rPr>
          <w:rFonts w:ascii="Arial" w:hAnsi="Arial" w:cs="Arial"/>
          <w:sz w:val="24"/>
          <w:szCs w:val="24"/>
        </w:rPr>
      </w:pPr>
      <w:r w:rsidRPr="00826CA7">
        <w:rPr>
          <w:rFonts w:ascii="Arial" w:hAnsi="Arial" w:cs="Arial"/>
          <w:sz w:val="24"/>
          <w:szCs w:val="24"/>
        </w:rPr>
        <w:t xml:space="preserve">Numéro tarifaire 9898.00.00 </w:t>
      </w:r>
    </w:p>
    <w:p w14:paraId="5C309F9B" w14:textId="77777777" w:rsidR="00067C54" w:rsidRPr="00AA1E54" w:rsidRDefault="00067C54" w:rsidP="005F6AEC">
      <w:pPr>
        <w:pStyle w:val="Style1"/>
        <w:rPr>
          <w:rFonts w:cs="Arial"/>
          <w:bCs/>
          <w:sz w:val="28"/>
          <w:szCs w:val="28"/>
        </w:rPr>
      </w:pPr>
      <w:r>
        <w:rPr>
          <w:sz w:val="28"/>
        </w:rPr>
        <w:lastRenderedPageBreak/>
        <w:t>Définitions</w:t>
      </w:r>
    </w:p>
    <w:p w14:paraId="5067F15F" w14:textId="36656153" w:rsidR="004A28C5" w:rsidRPr="00AA1E54" w:rsidRDefault="004A28C5" w:rsidP="00067C54">
      <w:pPr>
        <w:rPr>
          <w:rFonts w:ascii="Arial" w:hAnsi="Arial" w:cs="Arial"/>
          <w:sz w:val="24"/>
          <w:szCs w:val="24"/>
        </w:rPr>
      </w:pPr>
      <w:r>
        <w:rPr>
          <w:rFonts w:ascii="Arial" w:hAnsi="Arial"/>
          <w:sz w:val="24"/>
        </w:rPr>
        <w:t>1. Les définitions ci-dessous s’appliquent dans le présent mémorandum :</w:t>
      </w:r>
    </w:p>
    <w:p w14:paraId="08D538C6" w14:textId="77777777" w:rsidR="00393DBA" w:rsidRPr="00AA1E54" w:rsidRDefault="00393DBA" w:rsidP="00393DBA">
      <w:pPr>
        <w:rPr>
          <w:rFonts w:ascii="Arial" w:hAnsi="Arial" w:cs="Arial"/>
          <w:b/>
          <w:sz w:val="24"/>
          <w:szCs w:val="24"/>
        </w:rPr>
      </w:pPr>
      <w:r>
        <w:rPr>
          <w:rFonts w:ascii="Arial" w:hAnsi="Arial"/>
          <w:b/>
          <w:sz w:val="24"/>
        </w:rPr>
        <w:t>Demande de révision</w:t>
      </w:r>
    </w:p>
    <w:p w14:paraId="3BE64461" w14:textId="3E5C18AD" w:rsidR="00393DBA" w:rsidRPr="00393DBA" w:rsidRDefault="00393DBA" w:rsidP="00B9177D">
      <w:pPr>
        <w:rPr>
          <w:rFonts w:ascii="Arial" w:hAnsi="Arial"/>
          <w:sz w:val="24"/>
        </w:rPr>
      </w:pPr>
      <w:r>
        <w:rPr>
          <w:rFonts w:ascii="Arial" w:hAnsi="Arial"/>
          <w:sz w:val="24"/>
        </w:rPr>
        <w:t xml:space="preserve">Dans le présent mémorandum, le terme « </w:t>
      </w:r>
      <w:r>
        <w:rPr>
          <w:rFonts w:ascii="Arial" w:hAnsi="Arial"/>
          <w:b/>
          <w:sz w:val="24"/>
        </w:rPr>
        <w:t xml:space="preserve">demande </w:t>
      </w:r>
      <w:r>
        <w:rPr>
          <w:rFonts w:ascii="Arial" w:hAnsi="Arial"/>
          <w:sz w:val="24"/>
        </w:rPr>
        <w:t xml:space="preserve">» s’entend d’une demande adressée au président de l’ASFC en vertu de l’article 60 de la </w:t>
      </w:r>
      <w:r w:rsidRPr="008228B6">
        <w:rPr>
          <w:rFonts w:ascii="Arial" w:hAnsi="Arial"/>
          <w:iCs/>
          <w:sz w:val="24"/>
        </w:rPr>
        <w:t>Loi</w:t>
      </w:r>
      <w:r>
        <w:rPr>
          <w:rFonts w:ascii="Arial" w:hAnsi="Arial"/>
          <w:i/>
          <w:sz w:val="24"/>
        </w:rPr>
        <w:t xml:space="preserve"> </w:t>
      </w:r>
      <w:r>
        <w:rPr>
          <w:rFonts w:ascii="Arial" w:hAnsi="Arial"/>
          <w:sz w:val="24"/>
        </w:rPr>
        <w:t xml:space="preserve">concernant la révision du classement tarifaire de marchandises qu’un agent a classées en tant que marchandises prohibées au numéro tarifaire 9898.00.00 de l’annexe du </w:t>
      </w:r>
      <w:r w:rsidRPr="008228B6">
        <w:rPr>
          <w:rFonts w:ascii="Arial" w:hAnsi="Arial"/>
          <w:sz w:val="24"/>
        </w:rPr>
        <w:t>Tarif.</w:t>
      </w:r>
      <w:r>
        <w:rPr>
          <w:rFonts w:ascii="Arial" w:hAnsi="Arial"/>
          <w:sz w:val="24"/>
        </w:rPr>
        <w:t xml:space="preserve"> </w:t>
      </w:r>
    </w:p>
    <w:p w14:paraId="3EA3B136" w14:textId="4E44AE79" w:rsidR="00FC7B8D" w:rsidRPr="00AA1E54" w:rsidRDefault="00FC7B8D" w:rsidP="00B9177D">
      <w:pPr>
        <w:rPr>
          <w:rFonts w:ascii="Arial" w:hAnsi="Arial" w:cs="Arial"/>
          <w:b/>
          <w:sz w:val="24"/>
          <w:szCs w:val="24"/>
        </w:rPr>
      </w:pPr>
      <w:r>
        <w:rPr>
          <w:rFonts w:ascii="Arial" w:hAnsi="Arial"/>
          <w:b/>
          <w:sz w:val="24"/>
        </w:rPr>
        <w:t>Marchandises contrôlées</w:t>
      </w:r>
    </w:p>
    <w:p w14:paraId="28D24D72" w14:textId="02D06784" w:rsidR="00FC7B8D" w:rsidRPr="00A74CC8" w:rsidRDefault="004A28C5" w:rsidP="00B9177D">
      <w:pPr>
        <w:rPr>
          <w:rFonts w:ascii="Arial" w:hAnsi="Arial" w:cs="Arial"/>
          <w:sz w:val="24"/>
          <w:szCs w:val="24"/>
          <w:shd w:val="clear" w:color="auto" w:fill="FFFFFF"/>
        </w:rPr>
      </w:pPr>
      <w:r>
        <w:rPr>
          <w:rFonts w:ascii="Arial" w:hAnsi="Arial"/>
          <w:sz w:val="24"/>
        </w:rPr>
        <w:t xml:space="preserve">Marchandises figurant sur la </w:t>
      </w:r>
      <w:hyperlink r:id="rId13" w:history="1">
        <w:r>
          <w:rPr>
            <w:rStyle w:val="Hyperlink"/>
            <w:rFonts w:ascii="Arial" w:hAnsi="Arial"/>
            <w:sz w:val="24"/>
          </w:rPr>
          <w:t>Liste des marchandises d’importation contrôlée</w:t>
        </w:r>
      </w:hyperlink>
      <w:r>
        <w:t>,</w:t>
      </w:r>
      <w:r>
        <w:rPr>
          <w:rFonts w:ascii="Arial" w:hAnsi="Arial"/>
          <w:sz w:val="24"/>
        </w:rPr>
        <w:t xml:space="preserve"> qui ne peuvent être importées que par le titulaire d’une licence d’importation délivrée par Affaires mondiales Canada en vertu de la </w:t>
      </w:r>
      <w:hyperlink r:id="rId14" w:history="1">
        <w:r>
          <w:rPr>
            <w:rStyle w:val="Emphasis"/>
            <w:rFonts w:ascii="Arial" w:hAnsi="Arial"/>
            <w:color w:val="0000FF"/>
            <w:sz w:val="24"/>
            <w:u w:val="single"/>
            <w:shd w:val="clear" w:color="auto" w:fill="FFFFFF"/>
          </w:rPr>
          <w:t>Loi sur les licences d’exportation et d’importation</w:t>
        </w:r>
      </w:hyperlink>
      <w:r>
        <w:rPr>
          <w:rFonts w:ascii="Arial" w:hAnsi="Arial"/>
          <w:sz w:val="24"/>
        </w:rPr>
        <w:t xml:space="preserve"> et conformément à cette licence (voir </w:t>
      </w:r>
      <w:hyperlink r:id="rId15" w:history="1">
        <w:r>
          <w:rPr>
            <w:rStyle w:val="Hyperlink"/>
            <w:rFonts w:ascii="Arial" w:hAnsi="Arial"/>
            <w:sz w:val="24"/>
          </w:rPr>
          <w:t>Contrôles d’importation et permis d’importation</w:t>
        </w:r>
      </w:hyperlink>
      <w:r>
        <w:rPr>
          <w:rFonts w:ascii="Arial" w:hAnsi="Arial"/>
          <w:sz w:val="24"/>
        </w:rPr>
        <w:t>).</w:t>
      </w:r>
    </w:p>
    <w:p w14:paraId="26F1C650" w14:textId="77777777" w:rsidR="008217EF" w:rsidRPr="00AA1E54" w:rsidRDefault="008217EF" w:rsidP="00B9177D">
      <w:pPr>
        <w:rPr>
          <w:rFonts w:ascii="Arial" w:hAnsi="Arial" w:cs="Arial"/>
          <w:b/>
          <w:sz w:val="24"/>
          <w:szCs w:val="24"/>
        </w:rPr>
      </w:pPr>
      <w:r>
        <w:rPr>
          <w:rFonts w:ascii="Arial" w:hAnsi="Arial"/>
          <w:b/>
          <w:sz w:val="24"/>
        </w:rPr>
        <w:t>Marchandises prohibées</w:t>
      </w:r>
    </w:p>
    <w:p w14:paraId="2451B1DF" w14:textId="1E7A6449" w:rsidR="008217EF" w:rsidRPr="00AA1E54" w:rsidRDefault="008217EF" w:rsidP="00B9177D">
      <w:pPr>
        <w:rPr>
          <w:rFonts w:ascii="Arial" w:hAnsi="Arial" w:cs="Arial"/>
          <w:sz w:val="24"/>
          <w:szCs w:val="24"/>
        </w:rPr>
      </w:pPr>
      <w:r>
        <w:rPr>
          <w:rFonts w:ascii="Arial" w:hAnsi="Arial"/>
          <w:sz w:val="24"/>
        </w:rPr>
        <w:t xml:space="preserve">Marchandises désignées au numéro tarifaire 9898.00.00 de l’annexe du </w:t>
      </w:r>
      <w:r w:rsidRPr="008228B6">
        <w:rPr>
          <w:rFonts w:ascii="Arial" w:hAnsi="Arial"/>
          <w:sz w:val="24"/>
        </w:rPr>
        <w:t>Tarif,</w:t>
      </w:r>
      <w:r w:rsidR="003D0835">
        <w:rPr>
          <w:rFonts w:ascii="Arial" w:hAnsi="Arial"/>
          <w:sz w:val="24"/>
        </w:rPr>
        <w:t xml:space="preserve"> ceci comprend</w:t>
      </w:r>
      <w:r>
        <w:rPr>
          <w:rFonts w:ascii="Arial" w:hAnsi="Arial"/>
          <w:sz w:val="24"/>
        </w:rPr>
        <w:t xml:space="preserve"> les armes à feu, les armes prohibées, les armes à autorisation restreinte, les dispositifs prohibés, les munitions prohibées et les </w:t>
      </w:r>
      <w:r w:rsidR="003D0835">
        <w:rPr>
          <w:rFonts w:ascii="Arial" w:hAnsi="Arial"/>
          <w:sz w:val="24"/>
        </w:rPr>
        <w:t xml:space="preserve">éléments </w:t>
      </w:r>
      <w:r>
        <w:rPr>
          <w:rFonts w:ascii="Arial" w:hAnsi="Arial"/>
          <w:sz w:val="24"/>
        </w:rPr>
        <w:t xml:space="preserve">ou pièces conçus exclusivement pour </w:t>
      </w:r>
      <w:r w:rsidR="003D0835">
        <w:rPr>
          <w:rFonts w:ascii="Arial" w:hAnsi="Arial"/>
          <w:sz w:val="24"/>
        </w:rPr>
        <w:t xml:space="preserve">être utilisés dans la </w:t>
      </w:r>
      <w:r>
        <w:rPr>
          <w:rFonts w:ascii="Arial" w:hAnsi="Arial"/>
          <w:sz w:val="24"/>
        </w:rPr>
        <w:t xml:space="preserve">fabrication ou l’assemblage d’armes automatiques. </w:t>
      </w:r>
    </w:p>
    <w:p w14:paraId="2595BFC5" w14:textId="1FFA8F97" w:rsidR="005F6AEC" w:rsidRPr="005F6AEC" w:rsidRDefault="005F6AEC" w:rsidP="005F6AEC">
      <w:pPr>
        <w:pStyle w:val="Style1"/>
        <w:rPr>
          <w:rFonts w:cs="Arial"/>
          <w:bCs/>
          <w:szCs w:val="28"/>
        </w:rPr>
      </w:pPr>
      <w:r>
        <w:t>Lignes directrices et renseignements généraux</w:t>
      </w:r>
    </w:p>
    <w:p w14:paraId="6CCC5337" w14:textId="77777777" w:rsidR="005F6AEC" w:rsidRPr="005F6AEC" w:rsidRDefault="00FB4363" w:rsidP="005F6AEC">
      <w:pPr>
        <w:pStyle w:val="Style1"/>
        <w:spacing w:before="360"/>
        <w:rPr>
          <w:sz w:val="28"/>
          <w:szCs w:val="28"/>
        </w:rPr>
      </w:pPr>
      <w:r w:rsidRPr="005F6AEC">
        <w:rPr>
          <w:sz w:val="28"/>
          <w:szCs w:val="28"/>
        </w:rPr>
        <w:t>Types de décisions qui peuvent faire l’objet d’une révision</w:t>
      </w:r>
    </w:p>
    <w:p w14:paraId="521C306F" w14:textId="4A515CB8" w:rsidR="00067C54" w:rsidRPr="00AA1E54" w:rsidRDefault="003B0761" w:rsidP="00B9177D">
      <w:pPr>
        <w:rPr>
          <w:rFonts w:ascii="Arial" w:hAnsi="Arial" w:cs="Arial"/>
          <w:sz w:val="24"/>
          <w:szCs w:val="24"/>
        </w:rPr>
      </w:pPr>
      <w:r>
        <w:rPr>
          <w:rFonts w:ascii="Arial" w:hAnsi="Arial"/>
          <w:sz w:val="24"/>
        </w:rPr>
        <w:t xml:space="preserve">2. Les </w:t>
      </w:r>
      <w:r w:rsidR="00FB4363">
        <w:rPr>
          <w:rFonts w:ascii="Arial" w:hAnsi="Arial"/>
          <w:sz w:val="24"/>
        </w:rPr>
        <w:t xml:space="preserve">avis de </w:t>
      </w:r>
      <w:r>
        <w:rPr>
          <w:rFonts w:ascii="Arial" w:hAnsi="Arial"/>
          <w:sz w:val="24"/>
        </w:rPr>
        <w:t xml:space="preserve">décisions </w:t>
      </w:r>
      <w:r w:rsidR="00FB4363">
        <w:rPr>
          <w:rFonts w:ascii="Arial" w:hAnsi="Arial"/>
          <w:sz w:val="24"/>
        </w:rPr>
        <w:t xml:space="preserve">suivants, émis en vertu du paragraphe 59(2) de la </w:t>
      </w:r>
      <w:r w:rsidR="00FB4363" w:rsidRPr="008228B6">
        <w:rPr>
          <w:rFonts w:ascii="Arial" w:hAnsi="Arial"/>
          <w:sz w:val="24"/>
        </w:rPr>
        <w:t>Loi</w:t>
      </w:r>
      <w:r w:rsidR="00FB4363">
        <w:rPr>
          <w:rFonts w:ascii="Arial" w:hAnsi="Arial"/>
          <w:sz w:val="24"/>
        </w:rPr>
        <w:t xml:space="preserve">, peuvent faire l’objet d’une </w:t>
      </w:r>
      <w:r w:rsidR="00B9177D">
        <w:rPr>
          <w:rFonts w:ascii="Arial" w:hAnsi="Arial"/>
          <w:sz w:val="24"/>
        </w:rPr>
        <w:t xml:space="preserve">révision en vertu de l’article </w:t>
      </w:r>
      <w:r>
        <w:rPr>
          <w:rFonts w:ascii="Arial" w:hAnsi="Arial"/>
          <w:sz w:val="24"/>
        </w:rPr>
        <w:t xml:space="preserve">60 de la </w:t>
      </w:r>
      <w:r w:rsidRPr="008228B6">
        <w:rPr>
          <w:rFonts w:ascii="Arial" w:hAnsi="Arial"/>
          <w:iCs/>
          <w:sz w:val="24"/>
        </w:rPr>
        <w:t>Loi</w:t>
      </w:r>
      <w:r>
        <w:rPr>
          <w:rFonts w:ascii="Arial" w:hAnsi="Arial"/>
          <w:sz w:val="24"/>
        </w:rPr>
        <w:t>:</w:t>
      </w:r>
    </w:p>
    <w:p w14:paraId="1E7AEA84" w14:textId="29438156" w:rsidR="00067C54" w:rsidRPr="005B551A" w:rsidRDefault="00B9177D" w:rsidP="00B9177D">
      <w:pPr>
        <w:numPr>
          <w:ilvl w:val="0"/>
          <w:numId w:val="5"/>
        </w:numPr>
        <w:rPr>
          <w:rFonts w:ascii="Arial" w:hAnsi="Arial" w:cs="Arial"/>
          <w:sz w:val="24"/>
          <w:szCs w:val="24"/>
        </w:rPr>
      </w:pPr>
      <w:r>
        <w:rPr>
          <w:rFonts w:ascii="Arial" w:hAnsi="Arial"/>
          <w:sz w:val="24"/>
        </w:rPr>
        <w:t xml:space="preserve">Avis de détermination </w:t>
      </w:r>
      <w:r w:rsidR="00221C68">
        <w:rPr>
          <w:rFonts w:ascii="Arial" w:hAnsi="Arial"/>
          <w:sz w:val="24"/>
        </w:rPr>
        <w:t>: Décision</w:t>
      </w:r>
      <w:r w:rsidR="00FB4363">
        <w:rPr>
          <w:rFonts w:ascii="Arial" w:hAnsi="Arial"/>
          <w:sz w:val="24"/>
        </w:rPr>
        <w:t xml:space="preserve"> émise par</w:t>
      </w:r>
      <w:r w:rsidR="00221C68">
        <w:rPr>
          <w:rFonts w:ascii="Arial" w:hAnsi="Arial"/>
          <w:sz w:val="24"/>
        </w:rPr>
        <w:t xml:space="preserve"> lettre ou sur le formulaire BSF929</w:t>
      </w:r>
      <w:r w:rsidR="00FB4363">
        <w:rPr>
          <w:rFonts w:ascii="Arial" w:hAnsi="Arial"/>
          <w:sz w:val="24"/>
        </w:rPr>
        <w:t xml:space="preserve"> – </w:t>
      </w:r>
      <w:r w:rsidR="005B551A" w:rsidRPr="005B551A">
        <w:rPr>
          <w:rFonts w:ascii="Arial" w:hAnsi="Arial"/>
          <w:i/>
          <w:sz w:val="24"/>
        </w:rPr>
        <w:t>Avis de détermination</w:t>
      </w:r>
      <w:r w:rsidR="005B551A">
        <w:rPr>
          <w:rFonts w:ascii="Arial" w:hAnsi="Arial" w:cs="Arial"/>
          <w:sz w:val="24"/>
          <w:szCs w:val="24"/>
        </w:rPr>
        <w:t xml:space="preserve"> </w:t>
      </w:r>
      <w:r w:rsidR="00FB4363" w:rsidRPr="005B551A">
        <w:rPr>
          <w:rFonts w:ascii="Arial" w:hAnsi="Arial"/>
          <w:i/>
          <w:sz w:val="24"/>
        </w:rPr>
        <w:t>Marchandise(s) prohibée(s) du numéro tarifaire 9898.00.00</w:t>
      </w:r>
      <w:r w:rsidR="00221C68" w:rsidRPr="005B551A">
        <w:rPr>
          <w:rFonts w:ascii="Arial" w:hAnsi="Arial"/>
          <w:sz w:val="24"/>
        </w:rPr>
        <w:t xml:space="preserve">, </w:t>
      </w:r>
      <w:r w:rsidR="005B551A" w:rsidRPr="005B551A">
        <w:rPr>
          <w:rFonts w:ascii="Arial" w:hAnsi="Arial"/>
          <w:sz w:val="24"/>
        </w:rPr>
        <w:t>indiquant que</w:t>
      </w:r>
      <w:r w:rsidR="00221C68" w:rsidRPr="005B551A">
        <w:rPr>
          <w:rFonts w:ascii="Arial" w:hAnsi="Arial"/>
          <w:sz w:val="24"/>
        </w:rPr>
        <w:t xml:space="preserve"> les marchandises que vous tentez d’importer sont des marchandises prohibées </w:t>
      </w:r>
      <w:r w:rsidR="005B551A" w:rsidRPr="005B551A">
        <w:rPr>
          <w:rFonts w:ascii="Arial" w:hAnsi="Arial"/>
          <w:sz w:val="24"/>
        </w:rPr>
        <w:t xml:space="preserve">classées </w:t>
      </w:r>
      <w:r w:rsidR="005B551A" w:rsidRPr="00CB447B">
        <w:rPr>
          <w:rFonts w:ascii="Arial" w:hAnsi="Arial"/>
          <w:sz w:val="24"/>
        </w:rPr>
        <w:t>au</w:t>
      </w:r>
      <w:r w:rsidR="005B551A" w:rsidRPr="00F43580">
        <w:rPr>
          <w:rFonts w:ascii="Arial" w:hAnsi="Arial"/>
          <w:sz w:val="24"/>
        </w:rPr>
        <w:t xml:space="preserve"> </w:t>
      </w:r>
      <w:r w:rsidR="00221C68" w:rsidRPr="003B7BBC">
        <w:rPr>
          <w:rFonts w:ascii="Arial" w:hAnsi="Arial"/>
          <w:sz w:val="24"/>
        </w:rPr>
        <w:t>numéro tarifaire 9898.00.00</w:t>
      </w:r>
      <w:r w:rsidR="00221C68" w:rsidRPr="003B7BBC">
        <w:rPr>
          <w:rFonts w:ascii="Arial" w:hAnsi="Arial"/>
          <w:i/>
          <w:sz w:val="24"/>
        </w:rPr>
        <w:t>.</w:t>
      </w:r>
      <w:r w:rsidR="00221C68" w:rsidRPr="00FE1423">
        <w:rPr>
          <w:rFonts w:ascii="Arial" w:hAnsi="Arial"/>
          <w:sz w:val="24"/>
        </w:rPr>
        <w:t xml:space="preserve"> Un tel avis peut aussi être donné à l’égard de marchandises contrôlées qui ont été</w:t>
      </w:r>
      <w:r w:rsidR="005F6AEC">
        <w:rPr>
          <w:rFonts w:ascii="Arial" w:hAnsi="Arial"/>
          <w:sz w:val="24"/>
        </w:rPr>
        <w:t xml:space="preserve"> </w:t>
      </w:r>
      <w:r w:rsidR="005B551A">
        <w:rPr>
          <w:rFonts w:ascii="Arial" w:hAnsi="Arial"/>
          <w:sz w:val="24"/>
        </w:rPr>
        <w:t>déterminées</w:t>
      </w:r>
      <w:r w:rsidR="005F6AEC">
        <w:rPr>
          <w:rFonts w:ascii="Arial" w:hAnsi="Arial"/>
          <w:sz w:val="24"/>
        </w:rPr>
        <w:t xml:space="preserve"> </w:t>
      </w:r>
      <w:r w:rsidR="00221C68" w:rsidRPr="005B551A">
        <w:rPr>
          <w:rFonts w:ascii="Arial" w:hAnsi="Arial"/>
          <w:sz w:val="24"/>
        </w:rPr>
        <w:t xml:space="preserve">inadmissibles </w:t>
      </w:r>
      <w:r w:rsidR="005B551A">
        <w:rPr>
          <w:rFonts w:ascii="Arial" w:hAnsi="Arial"/>
          <w:sz w:val="24"/>
        </w:rPr>
        <w:t xml:space="preserve">à l’importation </w:t>
      </w:r>
      <w:r w:rsidR="00221C68" w:rsidRPr="005B551A">
        <w:rPr>
          <w:rFonts w:ascii="Arial" w:hAnsi="Arial"/>
          <w:sz w:val="24"/>
        </w:rPr>
        <w:t>au Canada faute d’une licence d’importatio</w:t>
      </w:r>
      <w:r>
        <w:rPr>
          <w:rFonts w:ascii="Arial" w:hAnsi="Arial"/>
          <w:sz w:val="24"/>
        </w:rPr>
        <w:t xml:space="preserve">n valide obtenue en vertu de la </w:t>
      </w:r>
      <w:hyperlink r:id="rId16" w:history="1">
        <w:r w:rsidR="00221C68" w:rsidRPr="005B551A">
          <w:rPr>
            <w:rStyle w:val="Hyperlink"/>
            <w:rFonts w:ascii="Arial" w:hAnsi="Arial"/>
            <w:i/>
            <w:sz w:val="24"/>
          </w:rPr>
          <w:t>Loi sur les licences d’exportation et d’importation</w:t>
        </w:r>
      </w:hyperlink>
      <w:r w:rsidR="00221C68">
        <w:t>.</w:t>
      </w:r>
    </w:p>
    <w:p w14:paraId="6C839BC6" w14:textId="0146D2CA" w:rsidR="00221C68" w:rsidRPr="00AA1E54" w:rsidRDefault="00221C68" w:rsidP="00222341">
      <w:pPr>
        <w:numPr>
          <w:ilvl w:val="0"/>
          <w:numId w:val="5"/>
        </w:numPr>
        <w:rPr>
          <w:rFonts w:ascii="Arial" w:hAnsi="Arial" w:cs="Arial"/>
          <w:sz w:val="24"/>
          <w:szCs w:val="24"/>
        </w:rPr>
      </w:pPr>
      <w:r>
        <w:rPr>
          <w:rFonts w:ascii="Arial" w:hAnsi="Arial"/>
          <w:sz w:val="24"/>
        </w:rPr>
        <w:lastRenderedPageBreak/>
        <w:t xml:space="preserve">Formulaire </w:t>
      </w:r>
      <w:r w:rsidRPr="008228B6">
        <w:rPr>
          <w:rFonts w:ascii="Arial" w:hAnsi="Arial"/>
          <w:iCs/>
          <w:sz w:val="24"/>
        </w:rPr>
        <w:t>K26</w:t>
      </w:r>
      <w:r>
        <w:rPr>
          <w:rFonts w:ascii="Arial" w:hAnsi="Arial"/>
          <w:i/>
          <w:iCs/>
          <w:sz w:val="24"/>
        </w:rPr>
        <w:t xml:space="preserve"> –</w:t>
      </w:r>
      <w:r w:rsidR="00B9177D">
        <w:rPr>
          <w:rFonts w:ascii="Arial" w:hAnsi="Arial"/>
          <w:sz w:val="24"/>
        </w:rPr>
        <w:t xml:space="preserve"> </w:t>
      </w:r>
      <w:r>
        <w:rPr>
          <w:rFonts w:ascii="Arial" w:hAnsi="Arial"/>
          <w:i/>
          <w:sz w:val="24"/>
        </w:rPr>
        <w:t>Avis de retenue</w:t>
      </w:r>
      <w:r w:rsidR="00B9177D">
        <w:rPr>
          <w:rFonts w:ascii="Arial" w:hAnsi="Arial"/>
          <w:sz w:val="24"/>
        </w:rPr>
        <w:t xml:space="preserve"> ou </w:t>
      </w:r>
      <w:r w:rsidR="00B9177D">
        <w:rPr>
          <w:rFonts w:ascii="Arial" w:hAnsi="Arial"/>
          <w:i/>
          <w:iCs/>
          <w:sz w:val="24"/>
        </w:rPr>
        <w:t xml:space="preserve">BSF241 – </w:t>
      </w:r>
      <w:r>
        <w:rPr>
          <w:rFonts w:ascii="Arial" w:hAnsi="Arial"/>
          <w:i/>
          <w:iCs/>
          <w:sz w:val="24"/>
        </w:rPr>
        <w:t>Reçu global pour éléments non monétaires</w:t>
      </w:r>
      <w:r>
        <w:rPr>
          <w:rFonts w:ascii="Arial" w:hAnsi="Arial"/>
          <w:i/>
          <w:sz w:val="24"/>
        </w:rPr>
        <w:t> </w:t>
      </w:r>
      <w:r>
        <w:rPr>
          <w:rFonts w:ascii="Arial" w:hAnsi="Arial"/>
          <w:sz w:val="24"/>
        </w:rPr>
        <w:t>indiquant que les marchandises que vous tentez d’importer sont prohibées.</w:t>
      </w:r>
    </w:p>
    <w:p w14:paraId="0FFBE242" w14:textId="3BD110A6" w:rsidR="00221C68" w:rsidRPr="00AA1E54" w:rsidRDefault="00221C68" w:rsidP="00222341">
      <w:pPr>
        <w:numPr>
          <w:ilvl w:val="0"/>
          <w:numId w:val="5"/>
        </w:numPr>
        <w:rPr>
          <w:rFonts w:ascii="Arial" w:hAnsi="Arial" w:cs="Arial"/>
          <w:sz w:val="24"/>
          <w:szCs w:val="24"/>
        </w:rPr>
      </w:pPr>
      <w:r>
        <w:rPr>
          <w:rFonts w:ascii="Arial" w:hAnsi="Arial"/>
          <w:sz w:val="24"/>
        </w:rPr>
        <w:t xml:space="preserve">Formulaire </w:t>
      </w:r>
      <w:r w:rsidRPr="008228B6">
        <w:rPr>
          <w:rFonts w:ascii="Arial" w:hAnsi="Arial"/>
          <w:iCs/>
          <w:sz w:val="24"/>
        </w:rPr>
        <w:t>K19</w:t>
      </w:r>
      <w:r>
        <w:rPr>
          <w:rFonts w:ascii="Arial" w:hAnsi="Arial"/>
          <w:i/>
          <w:iCs/>
          <w:sz w:val="24"/>
        </w:rPr>
        <w:t xml:space="preserve"> –</w:t>
      </w:r>
      <w:r>
        <w:rPr>
          <w:rFonts w:ascii="Arial" w:hAnsi="Arial"/>
          <w:sz w:val="24"/>
        </w:rPr>
        <w:t xml:space="preserve"> </w:t>
      </w:r>
      <w:r>
        <w:rPr>
          <w:rFonts w:ascii="Arial" w:hAnsi="Arial"/>
          <w:i/>
          <w:sz w:val="24"/>
        </w:rPr>
        <w:t>Reçu pour saisie</w:t>
      </w:r>
      <w:r>
        <w:rPr>
          <w:rFonts w:ascii="Arial" w:hAnsi="Arial"/>
          <w:sz w:val="24"/>
        </w:rPr>
        <w:t xml:space="preserve"> </w:t>
      </w:r>
      <w:r w:rsidR="005B551A">
        <w:rPr>
          <w:rFonts w:ascii="Arial" w:hAnsi="Arial"/>
          <w:sz w:val="24"/>
        </w:rPr>
        <w:t xml:space="preserve">émis </w:t>
      </w:r>
      <w:r>
        <w:rPr>
          <w:rFonts w:ascii="Arial" w:hAnsi="Arial"/>
          <w:sz w:val="24"/>
        </w:rPr>
        <w:t>par un agent pour des marchandises prohibées qui ont été saisies.</w:t>
      </w:r>
    </w:p>
    <w:p w14:paraId="4D23C409" w14:textId="2149C213" w:rsidR="00067C54" w:rsidRPr="00A9757E" w:rsidRDefault="00067C54" w:rsidP="00FE0816">
      <w:pPr>
        <w:pStyle w:val="Style3"/>
        <w:rPr>
          <w:rFonts w:cs="Arial"/>
          <w:bCs/>
          <w:szCs w:val="28"/>
        </w:rPr>
      </w:pPr>
      <w:r>
        <w:t xml:space="preserve">Qui peut présenter une demande </w:t>
      </w:r>
      <w:r w:rsidR="005B551A">
        <w:t>en vertu de</w:t>
      </w:r>
      <w:r w:rsidR="00B9177D">
        <w:t xml:space="preserve"> l’article </w:t>
      </w:r>
      <w:r>
        <w:t xml:space="preserve">60 de la </w:t>
      </w:r>
      <w:r w:rsidRPr="00E44271">
        <w:rPr>
          <w:iCs/>
        </w:rPr>
        <w:t>Loi</w:t>
      </w:r>
    </w:p>
    <w:p w14:paraId="702460BD" w14:textId="049DB2A1" w:rsidR="00067C54" w:rsidRPr="00AA1E54" w:rsidRDefault="003B0761" w:rsidP="00067C54">
      <w:pPr>
        <w:rPr>
          <w:rFonts w:ascii="Arial" w:hAnsi="Arial" w:cs="Arial"/>
          <w:sz w:val="24"/>
          <w:szCs w:val="24"/>
        </w:rPr>
      </w:pPr>
      <w:r>
        <w:rPr>
          <w:rFonts w:ascii="Arial" w:hAnsi="Arial"/>
          <w:sz w:val="24"/>
        </w:rPr>
        <w:t>3. Quiconque a reçu un des avis ci-dessus de la part d’un agent peut présenter une demande. Il peut s’agir des personnes suivantes :</w:t>
      </w:r>
    </w:p>
    <w:p w14:paraId="3EA019D6" w14:textId="77777777" w:rsidR="00067C54" w:rsidRPr="00AA1E54" w:rsidRDefault="00067C54" w:rsidP="00067C54">
      <w:pPr>
        <w:numPr>
          <w:ilvl w:val="0"/>
          <w:numId w:val="7"/>
        </w:numPr>
        <w:rPr>
          <w:rFonts w:ascii="Arial" w:hAnsi="Arial" w:cs="Arial"/>
          <w:sz w:val="24"/>
          <w:szCs w:val="24"/>
        </w:rPr>
      </w:pPr>
      <w:r>
        <w:rPr>
          <w:rFonts w:ascii="Arial" w:hAnsi="Arial"/>
          <w:sz w:val="24"/>
        </w:rPr>
        <w:t>L’importateur des marchandises;</w:t>
      </w:r>
    </w:p>
    <w:p w14:paraId="1F0C053B" w14:textId="77777777" w:rsidR="00067C54" w:rsidRPr="00AA1E54" w:rsidRDefault="00067C54" w:rsidP="00067C54">
      <w:pPr>
        <w:numPr>
          <w:ilvl w:val="0"/>
          <w:numId w:val="7"/>
        </w:numPr>
        <w:rPr>
          <w:rFonts w:ascii="Arial" w:hAnsi="Arial" w:cs="Arial"/>
          <w:sz w:val="24"/>
          <w:szCs w:val="24"/>
        </w:rPr>
      </w:pPr>
      <w:r>
        <w:rPr>
          <w:rFonts w:ascii="Arial" w:hAnsi="Arial"/>
          <w:sz w:val="24"/>
        </w:rPr>
        <w:t>Le propriétaire des marchandises au moment du dédouanement;</w:t>
      </w:r>
    </w:p>
    <w:p w14:paraId="2B315DC9" w14:textId="41B4AFBC" w:rsidR="00067C54" w:rsidRPr="00AA1E54" w:rsidRDefault="00067C54" w:rsidP="00067C54">
      <w:pPr>
        <w:numPr>
          <w:ilvl w:val="0"/>
          <w:numId w:val="7"/>
        </w:numPr>
        <w:rPr>
          <w:rFonts w:ascii="Arial" w:hAnsi="Arial" w:cs="Arial"/>
          <w:sz w:val="24"/>
          <w:szCs w:val="24"/>
        </w:rPr>
      </w:pPr>
      <w:r>
        <w:rPr>
          <w:rFonts w:ascii="Arial" w:hAnsi="Arial"/>
          <w:sz w:val="24"/>
        </w:rPr>
        <w:t>Toute personne tenue de payer des droits sur les marchandises au moment de leur dédouanement ;</w:t>
      </w:r>
    </w:p>
    <w:p w14:paraId="1FE7A816" w14:textId="50D22C32" w:rsidR="00067C54" w:rsidRPr="00AA1E54" w:rsidRDefault="00067C54" w:rsidP="00067C54">
      <w:pPr>
        <w:numPr>
          <w:ilvl w:val="0"/>
          <w:numId w:val="7"/>
        </w:numPr>
        <w:rPr>
          <w:rFonts w:ascii="Arial" w:hAnsi="Arial" w:cs="Arial"/>
          <w:sz w:val="24"/>
          <w:szCs w:val="24"/>
        </w:rPr>
      </w:pPr>
      <w:r>
        <w:rPr>
          <w:rFonts w:ascii="Arial" w:hAnsi="Arial"/>
          <w:sz w:val="24"/>
        </w:rPr>
        <w:t xml:space="preserve">La personne ayant fait la déclaration en détail des marchandises en vertu du paragraphe 32(1), (3) ou (5) de la </w:t>
      </w:r>
      <w:r w:rsidRPr="008228B6">
        <w:rPr>
          <w:rFonts w:ascii="Arial" w:hAnsi="Arial"/>
          <w:iCs/>
          <w:sz w:val="24"/>
        </w:rPr>
        <w:t>Loi</w:t>
      </w:r>
      <w:r w:rsidRPr="008228B6">
        <w:rPr>
          <w:rFonts w:ascii="Arial" w:hAnsi="Arial"/>
          <w:sz w:val="24"/>
        </w:rPr>
        <w:t>.</w:t>
      </w:r>
    </w:p>
    <w:p w14:paraId="15281316" w14:textId="26C9606F" w:rsidR="00067C54" w:rsidRPr="00AA1E54" w:rsidRDefault="003B0761" w:rsidP="00067C54">
      <w:pPr>
        <w:rPr>
          <w:rFonts w:ascii="Arial" w:hAnsi="Arial" w:cs="Arial"/>
          <w:sz w:val="24"/>
          <w:szCs w:val="24"/>
        </w:rPr>
      </w:pPr>
      <w:r>
        <w:rPr>
          <w:rFonts w:ascii="Arial" w:hAnsi="Arial"/>
          <w:sz w:val="24"/>
        </w:rPr>
        <w:t xml:space="preserve">4. De plus, le mandataire ou représentant d’une personne admissible peut présenter une demande si celle-ci est accompagnée d’une déclaration écrite ou d’une entente générale de représentation autorisant le mandataire ou représentant à agir au nom de la personne </w:t>
      </w:r>
      <w:r w:rsidR="007B4E70">
        <w:rPr>
          <w:rFonts w:ascii="Arial" w:hAnsi="Arial"/>
          <w:sz w:val="24"/>
        </w:rPr>
        <w:t>pour la demande en question</w:t>
      </w:r>
      <w:r>
        <w:rPr>
          <w:rFonts w:ascii="Arial" w:hAnsi="Arial"/>
          <w:sz w:val="24"/>
        </w:rPr>
        <w:t>.</w:t>
      </w:r>
    </w:p>
    <w:p w14:paraId="352DA417" w14:textId="7ADEA2FC" w:rsidR="005B551A" w:rsidRPr="00DC3291" w:rsidRDefault="005B551A" w:rsidP="00DC3291">
      <w:pPr>
        <w:pStyle w:val="Style3"/>
      </w:pPr>
      <w:r w:rsidRPr="00DC3291">
        <w:t>Exigences pour présenter une demande valide</w:t>
      </w:r>
      <w:r w:rsidR="00B9177D">
        <w:t xml:space="preserve"> en vertu de l’article 60 de la </w:t>
      </w:r>
      <w:r w:rsidRPr="00E44271">
        <w:rPr>
          <w:rStyle w:val="HTMLCite"/>
          <w:rFonts w:cs="Arial"/>
          <w:i w:val="0"/>
          <w:szCs w:val="28"/>
        </w:rPr>
        <w:t>Loi</w:t>
      </w:r>
    </w:p>
    <w:p w14:paraId="2EF01F26" w14:textId="0707D7AD" w:rsidR="00BD43E5" w:rsidRPr="00DC3291" w:rsidRDefault="003B0761" w:rsidP="00BD43E5">
      <w:pPr>
        <w:rPr>
          <w:rFonts w:ascii="Arial" w:hAnsi="Arial" w:cs="Arial"/>
          <w:sz w:val="24"/>
          <w:szCs w:val="24"/>
        </w:rPr>
      </w:pPr>
      <w:r>
        <w:rPr>
          <w:rFonts w:ascii="Arial" w:hAnsi="Arial"/>
          <w:sz w:val="24"/>
        </w:rPr>
        <w:t>5</w:t>
      </w:r>
      <w:r w:rsidRPr="00DC3291">
        <w:rPr>
          <w:rFonts w:ascii="Arial" w:hAnsi="Arial"/>
          <w:sz w:val="24"/>
          <w:szCs w:val="24"/>
        </w:rPr>
        <w:t xml:space="preserve">. </w:t>
      </w:r>
      <w:r w:rsidR="00387D09" w:rsidRPr="00DC3291">
        <w:rPr>
          <w:rFonts w:ascii="Arial" w:hAnsi="Arial" w:cs="Arial"/>
          <w:color w:val="333333"/>
          <w:sz w:val="24"/>
          <w:szCs w:val="24"/>
          <w:shd w:val="clear" w:color="auto" w:fill="FFFFFF"/>
        </w:rPr>
        <w:t>Une demande ne peut être acceptée que si les conditions suivantes sont respectées :</w:t>
      </w:r>
    </w:p>
    <w:p w14:paraId="6F6615DC" w14:textId="2EAC74D0" w:rsidR="00BD43E5" w:rsidRPr="00AA1E54" w:rsidRDefault="003B0761" w:rsidP="003B0761">
      <w:pPr>
        <w:numPr>
          <w:ilvl w:val="0"/>
          <w:numId w:val="9"/>
        </w:numPr>
        <w:rPr>
          <w:rFonts w:ascii="Arial" w:hAnsi="Arial" w:cs="Arial"/>
          <w:sz w:val="24"/>
          <w:szCs w:val="24"/>
        </w:rPr>
      </w:pPr>
      <w:r>
        <w:rPr>
          <w:rFonts w:ascii="Arial" w:hAnsi="Arial"/>
          <w:sz w:val="24"/>
        </w:rPr>
        <w:t xml:space="preserve">Vous avez reçu de l’ASFC l’un des avis </w:t>
      </w:r>
      <w:r w:rsidRPr="00DC3291">
        <w:rPr>
          <w:rFonts w:ascii="Arial" w:hAnsi="Arial"/>
          <w:sz w:val="24"/>
        </w:rPr>
        <w:t>décrits</w:t>
      </w:r>
      <w:r>
        <w:rPr>
          <w:rFonts w:ascii="Arial" w:hAnsi="Arial"/>
          <w:sz w:val="24"/>
        </w:rPr>
        <w:t xml:space="preserve"> au paragraphe 2 du présent mémorandum, </w:t>
      </w:r>
      <w:r w:rsidR="00387D09">
        <w:rPr>
          <w:rFonts w:ascii="Arial" w:hAnsi="Arial"/>
          <w:sz w:val="24"/>
        </w:rPr>
        <w:t>indiquant que</w:t>
      </w:r>
      <w:r>
        <w:rPr>
          <w:rFonts w:ascii="Arial" w:hAnsi="Arial"/>
          <w:sz w:val="24"/>
        </w:rPr>
        <w:t xml:space="preserve"> vos marchandises ont été classées </w:t>
      </w:r>
      <w:r w:rsidR="00387D09">
        <w:rPr>
          <w:rFonts w:ascii="Arial" w:hAnsi="Arial"/>
          <w:sz w:val="24"/>
        </w:rPr>
        <w:t>au numéro tarifaire 9898.00.00 en tant que</w:t>
      </w:r>
      <w:r>
        <w:rPr>
          <w:rFonts w:ascii="Arial" w:hAnsi="Arial"/>
          <w:sz w:val="24"/>
        </w:rPr>
        <w:t xml:space="preserve"> marchandises prohibées</w:t>
      </w:r>
      <w:r w:rsidR="00387D09">
        <w:rPr>
          <w:rFonts w:ascii="Arial" w:hAnsi="Arial"/>
          <w:sz w:val="24"/>
        </w:rPr>
        <w:t>;</w:t>
      </w:r>
      <w:r>
        <w:rPr>
          <w:rFonts w:ascii="Arial" w:hAnsi="Arial"/>
          <w:sz w:val="24"/>
        </w:rPr>
        <w:t xml:space="preserve"> </w:t>
      </w:r>
    </w:p>
    <w:p w14:paraId="065F5F3A" w14:textId="6745636A" w:rsidR="00222341" w:rsidRPr="00AA1E54" w:rsidRDefault="00222341" w:rsidP="00222341">
      <w:pPr>
        <w:numPr>
          <w:ilvl w:val="0"/>
          <w:numId w:val="9"/>
        </w:numPr>
        <w:rPr>
          <w:rFonts w:ascii="Arial" w:hAnsi="Arial" w:cs="Arial"/>
          <w:sz w:val="24"/>
          <w:szCs w:val="24"/>
        </w:rPr>
      </w:pPr>
      <w:r>
        <w:rPr>
          <w:rFonts w:ascii="Arial" w:hAnsi="Arial"/>
          <w:sz w:val="24"/>
        </w:rPr>
        <w:t>Vous êtes l’une des personnes mentionnées aux paragraphes 3 à 4 du présent mémorandum</w:t>
      </w:r>
      <w:r w:rsidR="00387D09">
        <w:rPr>
          <w:rFonts w:ascii="Arial" w:hAnsi="Arial"/>
          <w:sz w:val="24"/>
        </w:rPr>
        <w:t>;</w:t>
      </w:r>
    </w:p>
    <w:p w14:paraId="3A618199" w14:textId="542AA406" w:rsidR="00BD43E5" w:rsidRPr="00AA1E54" w:rsidRDefault="003B0761" w:rsidP="00BD43E5">
      <w:pPr>
        <w:numPr>
          <w:ilvl w:val="0"/>
          <w:numId w:val="9"/>
        </w:numPr>
        <w:rPr>
          <w:rFonts w:ascii="Arial" w:hAnsi="Arial" w:cs="Arial"/>
          <w:sz w:val="24"/>
          <w:szCs w:val="24"/>
        </w:rPr>
      </w:pPr>
      <w:r>
        <w:rPr>
          <w:rFonts w:ascii="Arial" w:hAnsi="Arial"/>
          <w:sz w:val="24"/>
        </w:rPr>
        <w:t>Vous croyez que l’</w:t>
      </w:r>
      <w:r w:rsidR="00DC3291">
        <w:rPr>
          <w:rFonts w:ascii="Arial" w:hAnsi="Arial"/>
          <w:sz w:val="24"/>
        </w:rPr>
        <w:t>ASFC a mal compris les faits ou</w:t>
      </w:r>
      <w:r w:rsidR="00387D09">
        <w:rPr>
          <w:rFonts w:ascii="Arial" w:hAnsi="Arial"/>
          <w:sz w:val="24"/>
        </w:rPr>
        <w:t xml:space="preserve"> a mal appliqué la loi; et</w:t>
      </w:r>
    </w:p>
    <w:p w14:paraId="7807674A" w14:textId="60554D6A" w:rsidR="00DB3223" w:rsidRPr="00DC3291" w:rsidRDefault="00BC6732" w:rsidP="00DC3291">
      <w:pPr>
        <w:numPr>
          <w:ilvl w:val="0"/>
          <w:numId w:val="9"/>
        </w:numPr>
        <w:rPr>
          <w:rStyle w:val="Hyperlink"/>
          <w:rFonts w:ascii="Arial" w:hAnsi="Arial" w:cs="Arial"/>
          <w:color w:val="auto"/>
          <w:sz w:val="24"/>
          <w:szCs w:val="24"/>
          <w:u w:val="none"/>
        </w:rPr>
      </w:pPr>
      <w:r>
        <w:rPr>
          <w:rFonts w:ascii="Arial" w:hAnsi="Arial"/>
          <w:sz w:val="24"/>
        </w:rPr>
        <w:t xml:space="preserve">Votre demande a été faite dans les 90 jours suivant l’avis. Veuillez prendre note que si la dernière journée de la période de 90 jours tombe un jour où la </w:t>
      </w:r>
      <w:r>
        <w:rPr>
          <w:rFonts w:ascii="Arial" w:hAnsi="Arial"/>
          <w:sz w:val="24"/>
        </w:rPr>
        <w:lastRenderedPageBreak/>
        <w:t>Direction des recours de l’ASFC est fermée, la dernière journée pour présenter la demande devient le jour ouvrable suivant. Si les délais sont dépassés,</w:t>
      </w:r>
      <w:r w:rsidR="00DB3223">
        <w:rPr>
          <w:rFonts w:ascii="Arial" w:hAnsi="Arial"/>
          <w:sz w:val="24"/>
        </w:rPr>
        <w:t xml:space="preserve"> dans des circonstances exceptionnelles,</w:t>
      </w:r>
      <w:r>
        <w:rPr>
          <w:rFonts w:ascii="Arial" w:hAnsi="Arial"/>
          <w:sz w:val="24"/>
        </w:rPr>
        <w:t xml:space="preserve"> la</w:t>
      </w:r>
      <w:r w:rsidRPr="008228B6">
        <w:rPr>
          <w:rFonts w:ascii="Arial" w:hAnsi="Arial"/>
          <w:sz w:val="24"/>
        </w:rPr>
        <w:t xml:space="preserve"> </w:t>
      </w:r>
      <w:r w:rsidRPr="008228B6">
        <w:rPr>
          <w:rFonts w:ascii="Arial" w:hAnsi="Arial"/>
          <w:iCs/>
          <w:sz w:val="24"/>
        </w:rPr>
        <w:t>Loi</w:t>
      </w:r>
      <w:r>
        <w:rPr>
          <w:rFonts w:ascii="Arial" w:hAnsi="Arial"/>
          <w:sz w:val="24"/>
        </w:rPr>
        <w:t xml:space="preserve"> </w:t>
      </w:r>
      <w:r w:rsidR="00DB3223">
        <w:rPr>
          <w:rFonts w:ascii="Arial" w:hAnsi="Arial"/>
          <w:sz w:val="24"/>
        </w:rPr>
        <w:t>permet</w:t>
      </w:r>
      <w:r>
        <w:rPr>
          <w:rFonts w:ascii="Arial" w:hAnsi="Arial"/>
          <w:sz w:val="24"/>
        </w:rPr>
        <w:t xml:space="preserve"> </w:t>
      </w:r>
      <w:r w:rsidRPr="00387D09">
        <w:rPr>
          <w:rFonts w:ascii="Arial" w:hAnsi="Arial" w:cs="Arial"/>
          <w:sz w:val="24"/>
          <w:szCs w:val="24"/>
        </w:rPr>
        <w:t xml:space="preserve">à une personne de demander une prorogation </w:t>
      </w:r>
      <w:r w:rsidR="00DB3223" w:rsidRPr="00387D09">
        <w:rPr>
          <w:rFonts w:ascii="Arial" w:hAnsi="Arial" w:cs="Arial"/>
          <w:sz w:val="24"/>
          <w:szCs w:val="24"/>
        </w:rPr>
        <w:t>d</w:t>
      </w:r>
      <w:r w:rsidR="00DB3223">
        <w:rPr>
          <w:rFonts w:ascii="Arial" w:hAnsi="Arial" w:cs="Arial"/>
          <w:sz w:val="24"/>
          <w:szCs w:val="24"/>
        </w:rPr>
        <w:t>u</w:t>
      </w:r>
      <w:r w:rsidR="00DB3223" w:rsidRPr="00387D09">
        <w:rPr>
          <w:rFonts w:ascii="Arial" w:hAnsi="Arial" w:cs="Arial"/>
          <w:sz w:val="24"/>
          <w:szCs w:val="24"/>
        </w:rPr>
        <w:t xml:space="preserve"> </w:t>
      </w:r>
      <w:r w:rsidRPr="00387D09">
        <w:rPr>
          <w:rFonts w:ascii="Arial" w:hAnsi="Arial" w:cs="Arial"/>
          <w:sz w:val="24"/>
          <w:szCs w:val="24"/>
        </w:rPr>
        <w:t xml:space="preserve">délai. Pour plus d’information, </w:t>
      </w:r>
      <w:r w:rsidRPr="00DB3223">
        <w:rPr>
          <w:rFonts w:ascii="Arial" w:hAnsi="Arial" w:cs="Arial"/>
          <w:sz w:val="24"/>
          <w:szCs w:val="24"/>
        </w:rPr>
        <w:t>consultez le</w:t>
      </w:r>
      <w:r w:rsidR="00DB3223" w:rsidRPr="00DB3223">
        <w:rPr>
          <w:rFonts w:ascii="Arial" w:hAnsi="Arial" w:cs="Arial"/>
          <w:sz w:val="24"/>
          <w:szCs w:val="24"/>
        </w:rPr>
        <w:t xml:space="preserve"> </w:t>
      </w:r>
      <w:hyperlink r:id="rId17" w:history="1">
        <w:r w:rsidR="00DB3223" w:rsidRPr="00DC3291">
          <w:rPr>
            <w:rStyle w:val="Hyperlink"/>
            <w:rFonts w:ascii="Arial" w:hAnsi="Arial" w:cs="Arial"/>
            <w:sz w:val="24"/>
            <w:szCs w:val="24"/>
          </w:rPr>
          <w:t>Mémorandum D11-6-9 - Demande au Président en vue d’obtenir une prorogation du délai pour présenter une demande fondée sur l’article 60 de la Loi sur les douanes</w:t>
        </w:r>
      </w:hyperlink>
      <w:r w:rsidR="00DB3223" w:rsidRPr="00DC3291">
        <w:rPr>
          <w:rFonts w:ascii="Arial" w:hAnsi="Arial" w:cs="Arial"/>
          <w:sz w:val="24"/>
          <w:szCs w:val="24"/>
        </w:rPr>
        <w:t>.</w:t>
      </w:r>
    </w:p>
    <w:p w14:paraId="236BE39C" w14:textId="0AA6390C" w:rsidR="003F1BF3" w:rsidRPr="00A9757E" w:rsidRDefault="003F1BF3" w:rsidP="00DC3291">
      <w:pPr>
        <w:pStyle w:val="Style3"/>
        <w:rPr>
          <w:rFonts w:cs="Arial"/>
          <w:szCs w:val="28"/>
        </w:rPr>
      </w:pPr>
      <w:r>
        <w:t>Forme, modalités et renseignements réglementaires pour présenter une demande</w:t>
      </w:r>
    </w:p>
    <w:p w14:paraId="33FCB59E" w14:textId="56E7FDA8" w:rsidR="003F1BF3" w:rsidRPr="00AA1E54" w:rsidRDefault="0074306F" w:rsidP="003F1BF3">
      <w:pPr>
        <w:rPr>
          <w:rFonts w:ascii="Arial" w:hAnsi="Arial" w:cs="Arial"/>
          <w:sz w:val="24"/>
          <w:szCs w:val="24"/>
        </w:rPr>
      </w:pPr>
      <w:r>
        <w:rPr>
          <w:rFonts w:ascii="Arial" w:hAnsi="Arial"/>
          <w:sz w:val="24"/>
        </w:rPr>
        <w:t>6. Si toute</w:t>
      </w:r>
      <w:r w:rsidR="00460E67">
        <w:rPr>
          <w:rFonts w:ascii="Arial" w:hAnsi="Arial"/>
          <w:sz w:val="24"/>
        </w:rPr>
        <w:t>s les exigences ci-dessus sont respectées</w:t>
      </w:r>
      <w:r>
        <w:rPr>
          <w:rFonts w:ascii="Arial" w:hAnsi="Arial"/>
          <w:sz w:val="24"/>
        </w:rPr>
        <w:t xml:space="preserve">, vous pouvez présenter une demande en la forme et </w:t>
      </w:r>
      <w:r w:rsidR="00D93EFA">
        <w:rPr>
          <w:rFonts w:ascii="Arial" w:hAnsi="Arial"/>
          <w:sz w:val="24"/>
        </w:rPr>
        <w:t>selon les modalités</w:t>
      </w:r>
      <w:r>
        <w:rPr>
          <w:rFonts w:ascii="Arial" w:hAnsi="Arial"/>
          <w:sz w:val="24"/>
        </w:rPr>
        <w:t xml:space="preserve"> réglementaires, avec les renseignements </w:t>
      </w:r>
      <w:r w:rsidR="00460E67">
        <w:rPr>
          <w:rFonts w:ascii="Arial" w:hAnsi="Arial"/>
          <w:sz w:val="24"/>
        </w:rPr>
        <w:t>réglementaires</w:t>
      </w:r>
      <w:r>
        <w:rPr>
          <w:rFonts w:ascii="Arial" w:hAnsi="Arial"/>
          <w:sz w:val="24"/>
        </w:rPr>
        <w:t>.</w:t>
      </w:r>
    </w:p>
    <w:p w14:paraId="106A154F" w14:textId="2F939A94" w:rsidR="0074306F" w:rsidRPr="00AA1E54" w:rsidRDefault="00564E40" w:rsidP="0074306F">
      <w:pPr>
        <w:rPr>
          <w:rFonts w:ascii="Arial" w:hAnsi="Arial" w:cs="Arial"/>
          <w:sz w:val="24"/>
          <w:szCs w:val="24"/>
        </w:rPr>
      </w:pPr>
      <w:r>
        <w:rPr>
          <w:rFonts w:ascii="Arial" w:hAnsi="Arial"/>
          <w:sz w:val="24"/>
        </w:rPr>
        <w:t xml:space="preserve">7. Les demandes doivent être soumises </w:t>
      </w:r>
      <w:r w:rsidR="00D93EFA">
        <w:rPr>
          <w:rFonts w:ascii="Arial" w:hAnsi="Arial"/>
          <w:sz w:val="24"/>
        </w:rPr>
        <w:t>dans l’une</w:t>
      </w:r>
      <w:r>
        <w:rPr>
          <w:rFonts w:ascii="Arial" w:hAnsi="Arial"/>
          <w:sz w:val="24"/>
        </w:rPr>
        <w:t xml:space="preserve"> des </w:t>
      </w:r>
      <w:r w:rsidR="00D93EFA">
        <w:rPr>
          <w:rFonts w:ascii="Arial" w:hAnsi="Arial"/>
          <w:b/>
          <w:sz w:val="24"/>
        </w:rPr>
        <w:t>formes</w:t>
      </w:r>
      <w:r w:rsidR="00DC3291">
        <w:rPr>
          <w:rFonts w:ascii="Arial" w:hAnsi="Arial"/>
          <w:b/>
          <w:sz w:val="24"/>
        </w:rPr>
        <w:t xml:space="preserve"> </w:t>
      </w:r>
      <w:r>
        <w:rPr>
          <w:rFonts w:ascii="Arial" w:hAnsi="Arial"/>
          <w:sz w:val="24"/>
        </w:rPr>
        <w:t>suivant</w:t>
      </w:r>
      <w:r w:rsidR="00D93EFA">
        <w:rPr>
          <w:rFonts w:ascii="Arial" w:hAnsi="Arial"/>
          <w:sz w:val="24"/>
        </w:rPr>
        <w:t>e</w:t>
      </w:r>
      <w:r>
        <w:rPr>
          <w:rFonts w:ascii="Arial" w:hAnsi="Arial"/>
          <w:sz w:val="24"/>
        </w:rPr>
        <w:t>s :</w:t>
      </w:r>
    </w:p>
    <w:p w14:paraId="50C02C86" w14:textId="1453107E" w:rsidR="0074306F" w:rsidRPr="00AA1E54" w:rsidRDefault="00D93EFA" w:rsidP="00B9177D">
      <w:pPr>
        <w:numPr>
          <w:ilvl w:val="0"/>
          <w:numId w:val="14"/>
        </w:numPr>
        <w:rPr>
          <w:rFonts w:ascii="Arial" w:hAnsi="Arial" w:cs="Arial"/>
          <w:sz w:val="24"/>
          <w:szCs w:val="24"/>
        </w:rPr>
      </w:pPr>
      <w:r>
        <w:rPr>
          <w:rFonts w:ascii="Arial" w:hAnsi="Arial"/>
          <w:sz w:val="24"/>
        </w:rPr>
        <w:t xml:space="preserve">Un formulaire </w:t>
      </w:r>
      <w:r w:rsidR="00B9177D">
        <w:rPr>
          <w:rFonts w:ascii="Arial" w:hAnsi="Arial"/>
          <w:sz w:val="24"/>
        </w:rPr>
        <w:t xml:space="preserve">papier </w:t>
      </w:r>
      <w:r w:rsidR="0074306F">
        <w:rPr>
          <w:rFonts w:ascii="Arial" w:hAnsi="Arial"/>
          <w:sz w:val="24"/>
        </w:rPr>
        <w:t>: une lettre contenant les renseignements exigés;</w:t>
      </w:r>
      <w:r>
        <w:rPr>
          <w:rFonts w:ascii="Arial" w:hAnsi="Arial"/>
          <w:sz w:val="24"/>
        </w:rPr>
        <w:t xml:space="preserve"> ou</w:t>
      </w:r>
    </w:p>
    <w:p w14:paraId="7778ECB0" w14:textId="0996F25B" w:rsidR="0074306F" w:rsidRPr="00AA1E54" w:rsidRDefault="00D93EFA" w:rsidP="00B9177D">
      <w:pPr>
        <w:numPr>
          <w:ilvl w:val="0"/>
          <w:numId w:val="14"/>
        </w:numPr>
        <w:rPr>
          <w:rFonts w:ascii="Arial" w:hAnsi="Arial" w:cs="Arial"/>
          <w:sz w:val="24"/>
          <w:szCs w:val="24"/>
        </w:rPr>
      </w:pPr>
      <w:r>
        <w:rPr>
          <w:rFonts w:ascii="Arial" w:hAnsi="Arial"/>
          <w:sz w:val="24"/>
        </w:rPr>
        <w:t>U</w:t>
      </w:r>
      <w:r w:rsidR="0074306F">
        <w:rPr>
          <w:rFonts w:ascii="Arial" w:hAnsi="Arial"/>
          <w:sz w:val="24"/>
        </w:rPr>
        <w:t xml:space="preserve">n formulaire approuvé pour la transmission électronique figurant ci-dessous, </w:t>
      </w:r>
      <w:r>
        <w:rPr>
          <w:rFonts w:ascii="Arial" w:hAnsi="Arial"/>
          <w:sz w:val="24"/>
        </w:rPr>
        <w:t>contenant</w:t>
      </w:r>
      <w:r w:rsidR="0074306F">
        <w:rPr>
          <w:rFonts w:ascii="Arial" w:hAnsi="Arial"/>
          <w:sz w:val="24"/>
        </w:rPr>
        <w:t xml:space="preserve"> les renseignements exigés.</w:t>
      </w:r>
    </w:p>
    <w:p w14:paraId="124BA73E" w14:textId="05F3262C" w:rsidR="0074306F" w:rsidRPr="00AA1E54" w:rsidRDefault="00564E40" w:rsidP="00B9177D">
      <w:pPr>
        <w:rPr>
          <w:rFonts w:ascii="Arial" w:hAnsi="Arial" w:cs="Arial"/>
          <w:sz w:val="24"/>
          <w:szCs w:val="24"/>
        </w:rPr>
      </w:pPr>
      <w:r>
        <w:rPr>
          <w:rFonts w:ascii="Arial" w:hAnsi="Arial"/>
          <w:sz w:val="24"/>
        </w:rPr>
        <w:t xml:space="preserve">8. Les </w:t>
      </w:r>
      <w:r w:rsidR="00D93EFA">
        <w:rPr>
          <w:rFonts w:ascii="Arial" w:hAnsi="Arial"/>
          <w:sz w:val="24"/>
        </w:rPr>
        <w:t xml:space="preserve">demandes </w:t>
      </w:r>
      <w:r>
        <w:rPr>
          <w:rFonts w:ascii="Arial" w:hAnsi="Arial"/>
          <w:sz w:val="24"/>
        </w:rPr>
        <w:t xml:space="preserve">doivent être présentées </w:t>
      </w:r>
      <w:r w:rsidR="00D93EFA">
        <w:rPr>
          <w:rFonts w:ascii="Arial" w:hAnsi="Arial"/>
          <w:sz w:val="24"/>
        </w:rPr>
        <w:t xml:space="preserve">selon </w:t>
      </w:r>
      <w:r>
        <w:rPr>
          <w:rFonts w:ascii="Arial" w:hAnsi="Arial"/>
          <w:sz w:val="24"/>
        </w:rPr>
        <w:t xml:space="preserve">l’une des </w:t>
      </w:r>
      <w:r w:rsidR="00D93EFA">
        <w:rPr>
          <w:rFonts w:ascii="Arial" w:hAnsi="Arial"/>
          <w:b/>
          <w:bCs/>
          <w:sz w:val="24"/>
        </w:rPr>
        <w:t>modalités</w:t>
      </w:r>
      <w:r w:rsidR="00D93EFA">
        <w:rPr>
          <w:rFonts w:ascii="Arial" w:hAnsi="Arial"/>
          <w:sz w:val="24"/>
        </w:rPr>
        <w:t xml:space="preserve"> </w:t>
      </w:r>
      <w:r w:rsidR="00B9177D">
        <w:rPr>
          <w:rFonts w:ascii="Arial" w:hAnsi="Arial"/>
          <w:sz w:val="24"/>
        </w:rPr>
        <w:t xml:space="preserve">suivantes </w:t>
      </w:r>
      <w:r>
        <w:rPr>
          <w:rFonts w:ascii="Arial" w:hAnsi="Arial"/>
          <w:sz w:val="24"/>
        </w:rPr>
        <w:t>:</w:t>
      </w:r>
    </w:p>
    <w:p w14:paraId="3ACE4595" w14:textId="7384F59B" w:rsidR="00442E85" w:rsidRPr="00AA1E54" w:rsidRDefault="00C138E2" w:rsidP="00B9177D">
      <w:pPr>
        <w:numPr>
          <w:ilvl w:val="0"/>
          <w:numId w:val="30"/>
        </w:numPr>
        <w:rPr>
          <w:rFonts w:ascii="Arial" w:hAnsi="Arial" w:cs="Arial"/>
          <w:sz w:val="24"/>
          <w:szCs w:val="24"/>
        </w:rPr>
      </w:pPr>
      <w:r>
        <w:rPr>
          <w:rFonts w:ascii="Arial" w:hAnsi="Arial"/>
          <w:sz w:val="24"/>
        </w:rPr>
        <w:t xml:space="preserve">Les demandes </w:t>
      </w:r>
      <w:r>
        <w:rPr>
          <w:rFonts w:ascii="Arial" w:hAnsi="Arial"/>
          <w:b/>
          <w:bCs/>
          <w:sz w:val="24"/>
        </w:rPr>
        <w:t>papier</w:t>
      </w:r>
      <w:r>
        <w:rPr>
          <w:rFonts w:ascii="Arial" w:hAnsi="Arial"/>
          <w:sz w:val="24"/>
        </w:rPr>
        <w:t xml:space="preserve"> </w:t>
      </w:r>
      <w:r w:rsidR="00D93EFA">
        <w:rPr>
          <w:rFonts w:ascii="Arial" w:hAnsi="Arial"/>
          <w:sz w:val="24"/>
        </w:rPr>
        <w:t xml:space="preserve">devraient </w:t>
      </w:r>
      <w:r>
        <w:rPr>
          <w:rFonts w:ascii="Arial" w:hAnsi="Arial"/>
          <w:sz w:val="24"/>
        </w:rPr>
        <w:t>être envoyées à l’adresse suivante par courrier ordinaire ou recommandé, ou par messagerie, pour un traitement efficace :</w:t>
      </w:r>
    </w:p>
    <w:p w14:paraId="70A6C353" w14:textId="77777777" w:rsidR="009465C4" w:rsidRDefault="00442E85" w:rsidP="00B9177D">
      <w:pPr>
        <w:spacing w:after="0"/>
        <w:ind w:left="720"/>
        <w:rPr>
          <w:rFonts w:ascii="Arial" w:hAnsi="Arial" w:cs="Arial"/>
          <w:sz w:val="24"/>
          <w:szCs w:val="24"/>
        </w:rPr>
      </w:pPr>
      <w:r>
        <w:rPr>
          <w:rFonts w:ascii="Arial" w:hAnsi="Arial"/>
          <w:sz w:val="24"/>
        </w:rPr>
        <w:t>Direction des recours</w:t>
      </w:r>
    </w:p>
    <w:p w14:paraId="436BF305" w14:textId="77777777" w:rsidR="009465C4" w:rsidRDefault="00442E85" w:rsidP="00B9177D">
      <w:pPr>
        <w:spacing w:after="0"/>
        <w:ind w:left="720"/>
        <w:rPr>
          <w:rFonts w:ascii="Arial" w:hAnsi="Arial" w:cs="Arial"/>
          <w:sz w:val="24"/>
          <w:szCs w:val="24"/>
        </w:rPr>
      </w:pPr>
      <w:r>
        <w:rPr>
          <w:rFonts w:ascii="Arial" w:hAnsi="Arial"/>
          <w:sz w:val="24"/>
        </w:rPr>
        <w:t>Agence des services frontaliers du Canada</w:t>
      </w:r>
    </w:p>
    <w:p w14:paraId="614911F9" w14:textId="77777777" w:rsidR="009465C4" w:rsidRPr="00FA6AD4" w:rsidRDefault="00442E85" w:rsidP="00B9177D">
      <w:pPr>
        <w:spacing w:after="0"/>
        <w:ind w:left="720"/>
        <w:rPr>
          <w:rFonts w:ascii="Arial" w:hAnsi="Arial" w:cs="Arial"/>
          <w:sz w:val="24"/>
          <w:szCs w:val="24"/>
          <w:lang w:val="en-CA"/>
        </w:rPr>
      </w:pPr>
      <w:r w:rsidRPr="00FA6AD4">
        <w:rPr>
          <w:rFonts w:ascii="Arial" w:hAnsi="Arial"/>
          <w:sz w:val="24"/>
          <w:lang w:val="en-CA"/>
        </w:rPr>
        <w:t>333, ch. North River, 11</w:t>
      </w:r>
      <w:r w:rsidRPr="00FA6AD4">
        <w:rPr>
          <w:rFonts w:ascii="Arial" w:hAnsi="Arial"/>
          <w:sz w:val="24"/>
          <w:vertAlign w:val="superscript"/>
          <w:lang w:val="en-CA"/>
        </w:rPr>
        <w:t>e</w:t>
      </w:r>
      <w:r w:rsidRPr="00FA6AD4">
        <w:rPr>
          <w:rFonts w:ascii="Arial" w:hAnsi="Arial"/>
          <w:sz w:val="24"/>
          <w:lang w:val="en-CA"/>
        </w:rPr>
        <w:t xml:space="preserve"> étage, tour A</w:t>
      </w:r>
    </w:p>
    <w:p w14:paraId="09EF6910" w14:textId="1F56D57E" w:rsidR="00442E85" w:rsidRPr="00FA6AD4" w:rsidRDefault="00442E85" w:rsidP="00B9177D">
      <w:pPr>
        <w:ind w:left="720"/>
        <w:rPr>
          <w:rFonts w:ascii="Arial" w:hAnsi="Arial" w:cs="Arial"/>
          <w:sz w:val="24"/>
          <w:szCs w:val="24"/>
          <w:lang w:val="en-CA"/>
        </w:rPr>
      </w:pPr>
      <w:r w:rsidRPr="00FA6AD4">
        <w:rPr>
          <w:rFonts w:ascii="Arial" w:hAnsi="Arial"/>
          <w:sz w:val="24"/>
          <w:lang w:val="en-CA"/>
        </w:rPr>
        <w:t>Ottawa (Ontario)  K1L 8B9</w:t>
      </w:r>
    </w:p>
    <w:p w14:paraId="7FDC8B5E" w14:textId="77777777" w:rsidR="000E4344" w:rsidRPr="000E4344" w:rsidRDefault="00442E85" w:rsidP="000E4344">
      <w:pPr>
        <w:numPr>
          <w:ilvl w:val="0"/>
          <w:numId w:val="30"/>
        </w:numPr>
        <w:rPr>
          <w:rFonts w:ascii="Arial" w:hAnsi="Arial" w:cs="Arial"/>
          <w:sz w:val="24"/>
          <w:szCs w:val="24"/>
        </w:rPr>
      </w:pPr>
      <w:r w:rsidRPr="007549E5">
        <w:rPr>
          <w:rFonts w:ascii="Arial" w:hAnsi="Arial" w:cs="Arial"/>
          <w:sz w:val="24"/>
          <w:szCs w:val="24"/>
        </w:rPr>
        <w:t xml:space="preserve">Les demandes </w:t>
      </w:r>
      <w:r w:rsidRPr="007549E5">
        <w:rPr>
          <w:rFonts w:ascii="Arial" w:hAnsi="Arial" w:cs="Arial"/>
          <w:b/>
          <w:bCs/>
          <w:sz w:val="24"/>
          <w:szCs w:val="24"/>
        </w:rPr>
        <w:t>électroniques</w:t>
      </w:r>
      <w:r w:rsidRPr="007549E5">
        <w:rPr>
          <w:rFonts w:ascii="Arial" w:hAnsi="Arial" w:cs="Arial"/>
          <w:sz w:val="24"/>
          <w:szCs w:val="24"/>
        </w:rPr>
        <w:t xml:space="preserve"> doivent être présentées au moyen du </w:t>
      </w:r>
      <w:hyperlink r:id="rId18" w:history="1">
        <w:r w:rsidR="000E4344" w:rsidRPr="000E4344">
          <w:rPr>
            <w:rStyle w:val="Hyperlink"/>
            <w:rFonts w:ascii="Arial" w:hAnsi="Arial" w:cs="Arial"/>
            <w:sz w:val="24"/>
            <w:szCs w:val="24"/>
          </w:rPr>
          <w:t>formulaire d’appel par voie électronique</w:t>
        </w:r>
      </w:hyperlink>
      <w:r w:rsidR="000E4344" w:rsidRPr="000E4344">
        <w:rPr>
          <w:rFonts w:ascii="Arial" w:hAnsi="Arial" w:cs="Arial"/>
          <w:sz w:val="24"/>
          <w:szCs w:val="24"/>
        </w:rPr>
        <w:t xml:space="preserve"> approuvé de l’ASFC, disponible sur la page Web l’ASFC.</w:t>
      </w:r>
    </w:p>
    <w:p w14:paraId="11FCAB01" w14:textId="77777777" w:rsidR="00442E85" w:rsidRPr="00AA1E54" w:rsidRDefault="00442E85" w:rsidP="00B9177D">
      <w:pPr>
        <w:ind w:left="720"/>
        <w:rPr>
          <w:rFonts w:ascii="Arial" w:hAnsi="Arial" w:cs="Arial"/>
          <w:sz w:val="24"/>
          <w:szCs w:val="24"/>
        </w:rPr>
      </w:pPr>
      <w:r>
        <w:rPr>
          <w:rFonts w:ascii="Arial" w:hAnsi="Arial"/>
          <w:sz w:val="24"/>
        </w:rPr>
        <w:t>Une fois que la Direction des recours aura vérifié votre demande, elle pourrait communiquer avec vous pour vous demander de fournir les renseignements exigés et les documents à l’appui.</w:t>
      </w:r>
    </w:p>
    <w:p w14:paraId="22CB9305" w14:textId="2FE3100A" w:rsidR="002366E5" w:rsidRPr="00AA1E54" w:rsidRDefault="00442E85" w:rsidP="00B9177D">
      <w:pPr>
        <w:ind w:left="720"/>
        <w:rPr>
          <w:rFonts w:ascii="Arial" w:hAnsi="Arial" w:cs="Arial"/>
          <w:sz w:val="24"/>
          <w:szCs w:val="24"/>
        </w:rPr>
      </w:pPr>
      <w:commentRangeStart w:id="1"/>
      <w:r>
        <w:rPr>
          <w:rFonts w:ascii="Arial" w:hAnsi="Arial"/>
          <w:sz w:val="24"/>
        </w:rPr>
        <w:t>L</w:t>
      </w:r>
      <w:r w:rsidR="006A6749">
        <w:rPr>
          <w:rFonts w:ascii="Arial" w:hAnsi="Arial"/>
          <w:sz w:val="24"/>
        </w:rPr>
        <w:t>a transmission</w:t>
      </w:r>
      <w:r>
        <w:rPr>
          <w:rFonts w:ascii="Arial" w:hAnsi="Arial"/>
          <w:sz w:val="24"/>
        </w:rPr>
        <w:t xml:space="preserve"> du formulaire d’appel par voie électronique est considéré comme la première étape de la demande. </w:t>
      </w:r>
      <w:r w:rsidR="00CB447B">
        <w:rPr>
          <w:rFonts w:ascii="Arial" w:hAnsi="Arial"/>
          <w:sz w:val="24"/>
        </w:rPr>
        <w:t>Si</w:t>
      </w:r>
      <w:r>
        <w:rPr>
          <w:rFonts w:ascii="Arial" w:hAnsi="Arial"/>
          <w:sz w:val="24"/>
        </w:rPr>
        <w:t xml:space="preserve"> vous ne fournissez pas les renseignements exigés par la Direction des recours, votre demande ne sera pas considérée comme valide et les délais prescrits par la </w:t>
      </w:r>
      <w:r w:rsidRPr="008228B6">
        <w:rPr>
          <w:rFonts w:ascii="Arial" w:hAnsi="Arial"/>
          <w:iCs/>
          <w:sz w:val="24"/>
        </w:rPr>
        <w:t>Loi</w:t>
      </w:r>
      <w:r w:rsidRPr="008228B6">
        <w:rPr>
          <w:rFonts w:ascii="Arial" w:hAnsi="Arial"/>
          <w:sz w:val="24"/>
        </w:rPr>
        <w:t xml:space="preserve"> </w:t>
      </w:r>
      <w:r>
        <w:rPr>
          <w:rFonts w:ascii="Arial" w:hAnsi="Arial"/>
          <w:sz w:val="24"/>
        </w:rPr>
        <w:t xml:space="preserve">ne seront pas </w:t>
      </w:r>
      <w:r w:rsidR="00CB447B">
        <w:rPr>
          <w:rFonts w:ascii="Arial" w:hAnsi="Arial"/>
          <w:sz w:val="24"/>
        </w:rPr>
        <w:t>protégés</w:t>
      </w:r>
      <w:r>
        <w:rPr>
          <w:rFonts w:ascii="Arial" w:hAnsi="Arial"/>
          <w:sz w:val="24"/>
        </w:rPr>
        <w:t xml:space="preserve">. Ce n’est qu’une fois toutes les exigences légales satisfaites, y compris </w:t>
      </w:r>
      <w:r>
        <w:rPr>
          <w:rFonts w:ascii="Arial" w:hAnsi="Arial"/>
          <w:sz w:val="24"/>
        </w:rPr>
        <w:lastRenderedPageBreak/>
        <w:t xml:space="preserve">la présentation des renseignements exigés, que votre demande sera considérée comme déposée auprès de l’ASFC. </w:t>
      </w:r>
      <w:commentRangeEnd w:id="1"/>
      <w:r w:rsidR="006A6749">
        <w:rPr>
          <w:rStyle w:val="CommentReference"/>
        </w:rPr>
        <w:commentReference w:id="1"/>
      </w:r>
    </w:p>
    <w:p w14:paraId="5B464D65" w14:textId="708BE69A" w:rsidR="00442E85" w:rsidRPr="00AA1E54" w:rsidRDefault="00442E85" w:rsidP="00B9177D">
      <w:pPr>
        <w:ind w:left="720"/>
        <w:rPr>
          <w:rFonts w:ascii="Arial" w:hAnsi="Arial" w:cs="Arial"/>
          <w:sz w:val="24"/>
          <w:szCs w:val="24"/>
        </w:rPr>
      </w:pPr>
      <w:r>
        <w:rPr>
          <w:rFonts w:ascii="Arial" w:hAnsi="Arial"/>
          <w:sz w:val="24"/>
        </w:rPr>
        <w:t xml:space="preserve">Assurez-vous de conserver une </w:t>
      </w:r>
      <w:r w:rsidR="007549E5">
        <w:rPr>
          <w:rFonts w:ascii="Arial" w:hAnsi="Arial"/>
          <w:sz w:val="24"/>
        </w:rPr>
        <w:t>preuve</w:t>
      </w:r>
      <w:r>
        <w:rPr>
          <w:rFonts w:ascii="Arial" w:hAnsi="Arial"/>
          <w:sz w:val="24"/>
        </w:rPr>
        <w:t xml:space="preserve"> de votre envoi.</w:t>
      </w:r>
    </w:p>
    <w:p w14:paraId="3AA85571" w14:textId="162320C6" w:rsidR="00442E85" w:rsidRPr="00AA1E54" w:rsidRDefault="00564E40" w:rsidP="00B9177D">
      <w:pPr>
        <w:rPr>
          <w:rFonts w:ascii="Arial" w:hAnsi="Arial" w:cs="Arial"/>
          <w:sz w:val="24"/>
          <w:szCs w:val="24"/>
        </w:rPr>
      </w:pPr>
      <w:r>
        <w:rPr>
          <w:rFonts w:ascii="Arial" w:hAnsi="Arial"/>
          <w:sz w:val="24"/>
        </w:rPr>
        <w:t xml:space="preserve">9. Toutes les demandes doivent contenir </w:t>
      </w:r>
      <w:r w:rsidRPr="00DC3291">
        <w:rPr>
          <w:rFonts w:ascii="Arial" w:hAnsi="Arial"/>
          <w:bCs/>
          <w:sz w:val="24"/>
        </w:rPr>
        <w:t>les</w:t>
      </w:r>
      <w:r>
        <w:rPr>
          <w:rFonts w:ascii="Arial" w:hAnsi="Arial"/>
          <w:b/>
          <w:bCs/>
          <w:sz w:val="24"/>
        </w:rPr>
        <w:t xml:space="preserve"> renseignements</w:t>
      </w:r>
      <w:r w:rsidR="00CB447B">
        <w:rPr>
          <w:rFonts w:ascii="Arial" w:hAnsi="Arial"/>
          <w:b/>
          <w:bCs/>
          <w:sz w:val="24"/>
        </w:rPr>
        <w:t xml:space="preserve"> </w:t>
      </w:r>
      <w:r w:rsidR="00CB447B" w:rsidRPr="00DC3291">
        <w:rPr>
          <w:rFonts w:ascii="Arial" w:hAnsi="Arial"/>
          <w:bCs/>
          <w:sz w:val="24"/>
        </w:rPr>
        <w:t>réglementaires</w:t>
      </w:r>
      <w:r w:rsidR="00DC3291" w:rsidRPr="00DC3291">
        <w:rPr>
          <w:rFonts w:ascii="Arial" w:hAnsi="Arial"/>
          <w:sz w:val="24"/>
        </w:rPr>
        <w:t xml:space="preserve"> </w:t>
      </w:r>
      <w:r w:rsidR="00187D41">
        <w:rPr>
          <w:rFonts w:ascii="Arial" w:hAnsi="Arial"/>
          <w:sz w:val="24"/>
        </w:rPr>
        <w:t xml:space="preserve"> </w:t>
      </w:r>
      <w:r w:rsidR="0073457E">
        <w:rPr>
          <w:rFonts w:ascii="Arial" w:hAnsi="Arial"/>
          <w:sz w:val="24"/>
        </w:rPr>
        <w:t>suivants</w:t>
      </w:r>
      <w:r w:rsidR="00187D41">
        <w:rPr>
          <w:rFonts w:ascii="Arial" w:hAnsi="Arial"/>
          <w:sz w:val="24"/>
        </w:rPr>
        <w:t xml:space="preserve"> </w:t>
      </w:r>
      <w:r>
        <w:rPr>
          <w:rFonts w:ascii="Arial" w:hAnsi="Arial"/>
          <w:sz w:val="24"/>
        </w:rPr>
        <w:t>:</w:t>
      </w:r>
    </w:p>
    <w:p w14:paraId="238C2F4A" w14:textId="72DCE3C3" w:rsidR="0082430E" w:rsidRPr="00AA1E54" w:rsidRDefault="00F43580" w:rsidP="00B9177D">
      <w:pPr>
        <w:numPr>
          <w:ilvl w:val="0"/>
          <w:numId w:val="31"/>
        </w:numPr>
        <w:rPr>
          <w:rFonts w:ascii="Arial" w:hAnsi="Arial" w:cs="Arial"/>
          <w:sz w:val="24"/>
          <w:szCs w:val="24"/>
        </w:rPr>
      </w:pPr>
      <w:r>
        <w:rPr>
          <w:rFonts w:ascii="Arial" w:hAnsi="Arial"/>
          <w:b/>
          <w:sz w:val="24"/>
        </w:rPr>
        <w:t>N</w:t>
      </w:r>
      <w:r w:rsidR="0082430E">
        <w:rPr>
          <w:rFonts w:ascii="Arial" w:hAnsi="Arial"/>
          <w:b/>
          <w:sz w:val="24"/>
        </w:rPr>
        <w:t xml:space="preserve">om et adresse </w:t>
      </w:r>
      <w:r w:rsidR="00B9177D">
        <w:rPr>
          <w:rFonts w:ascii="Arial" w:hAnsi="Arial"/>
          <w:sz w:val="24"/>
        </w:rPr>
        <w:t xml:space="preserve">de </w:t>
      </w:r>
      <w:r w:rsidR="0082430E">
        <w:rPr>
          <w:rFonts w:ascii="Arial" w:hAnsi="Arial"/>
          <w:sz w:val="24"/>
        </w:rPr>
        <w:t xml:space="preserve">la personne qui fait la demande, avec son adresse électronique et son numéro de téléphone et, le cas échéant, le numéro d’entreprise </w:t>
      </w:r>
      <w:r>
        <w:rPr>
          <w:rFonts w:ascii="Arial" w:hAnsi="Arial"/>
          <w:sz w:val="24"/>
        </w:rPr>
        <w:t xml:space="preserve">(NE) </w:t>
      </w:r>
      <w:r w:rsidR="0082430E">
        <w:rPr>
          <w:rFonts w:ascii="Arial" w:hAnsi="Arial"/>
          <w:sz w:val="24"/>
        </w:rPr>
        <w:t>et le numéro de compte d’importation-exportation (RM);</w:t>
      </w:r>
    </w:p>
    <w:p w14:paraId="378CD27B" w14:textId="46614044" w:rsidR="00BE6BB5" w:rsidRPr="00AA1E54" w:rsidRDefault="00F43580" w:rsidP="00BE6BB5">
      <w:pPr>
        <w:numPr>
          <w:ilvl w:val="0"/>
          <w:numId w:val="31"/>
        </w:numPr>
        <w:rPr>
          <w:rFonts w:ascii="Arial" w:hAnsi="Arial" w:cs="Arial"/>
          <w:sz w:val="24"/>
          <w:szCs w:val="24"/>
        </w:rPr>
      </w:pPr>
      <w:r>
        <w:rPr>
          <w:rFonts w:ascii="Arial" w:hAnsi="Arial"/>
          <w:sz w:val="24"/>
        </w:rPr>
        <w:t>N</w:t>
      </w:r>
      <w:r w:rsidR="00BE6BB5">
        <w:rPr>
          <w:rFonts w:ascii="Arial" w:hAnsi="Arial"/>
          <w:sz w:val="24"/>
        </w:rPr>
        <w:t xml:space="preserve">om du </w:t>
      </w:r>
      <w:r w:rsidR="00BE6BB5">
        <w:rPr>
          <w:rFonts w:ascii="Arial" w:hAnsi="Arial"/>
          <w:b/>
          <w:bCs/>
          <w:sz w:val="24"/>
        </w:rPr>
        <w:t>représentant</w:t>
      </w:r>
      <w:r w:rsidR="00BE6BB5">
        <w:rPr>
          <w:rFonts w:ascii="Arial" w:hAnsi="Arial"/>
          <w:sz w:val="24"/>
        </w:rPr>
        <w:t xml:space="preserve"> ou mandataire, nom de son entreprise et coordonnées s’il y a lieu, accompagnés d’une déclaration écrite ou d’une entente générale de représentation autorisant le représentant ou mandataire à agir au nom de la personne dans le contexte de la demande;</w:t>
      </w:r>
    </w:p>
    <w:p w14:paraId="645D9B41" w14:textId="43965D65" w:rsidR="00BE6BB5" w:rsidRPr="00AA1E54" w:rsidRDefault="00F43580" w:rsidP="00BE6BB5">
      <w:pPr>
        <w:numPr>
          <w:ilvl w:val="0"/>
          <w:numId w:val="31"/>
        </w:numPr>
        <w:rPr>
          <w:rFonts w:ascii="Arial" w:hAnsi="Arial" w:cs="Arial"/>
          <w:sz w:val="24"/>
          <w:szCs w:val="24"/>
        </w:rPr>
      </w:pPr>
      <w:r w:rsidRPr="00F43580">
        <w:rPr>
          <w:rFonts w:ascii="Arial" w:hAnsi="Arial"/>
          <w:sz w:val="24"/>
        </w:rPr>
        <w:t>Une</w:t>
      </w:r>
      <w:r>
        <w:rPr>
          <w:rFonts w:ascii="Arial" w:hAnsi="Arial"/>
          <w:b/>
          <w:sz w:val="24"/>
        </w:rPr>
        <w:t xml:space="preserve"> </w:t>
      </w:r>
      <w:r w:rsidR="00BE6BB5">
        <w:rPr>
          <w:rFonts w:ascii="Arial" w:hAnsi="Arial"/>
          <w:b/>
          <w:sz w:val="24"/>
        </w:rPr>
        <w:t>copie</w:t>
      </w:r>
      <w:r w:rsidR="00B9177D">
        <w:rPr>
          <w:rFonts w:ascii="Arial" w:hAnsi="Arial"/>
          <w:sz w:val="24"/>
        </w:rPr>
        <w:t xml:space="preserve"> de la </w:t>
      </w:r>
      <w:r w:rsidR="00BE6BB5">
        <w:rPr>
          <w:rFonts w:ascii="Arial" w:hAnsi="Arial"/>
          <w:b/>
          <w:sz w:val="24"/>
        </w:rPr>
        <w:t>décision</w:t>
      </w:r>
      <w:r w:rsidR="00BE6BB5">
        <w:rPr>
          <w:rFonts w:ascii="Arial" w:hAnsi="Arial"/>
          <w:sz w:val="24"/>
        </w:rPr>
        <w:t xml:space="preserve"> </w:t>
      </w:r>
      <w:r>
        <w:rPr>
          <w:rFonts w:ascii="Arial" w:hAnsi="Arial"/>
          <w:sz w:val="24"/>
        </w:rPr>
        <w:t xml:space="preserve">contestée </w:t>
      </w:r>
      <w:r w:rsidR="00BE6BB5">
        <w:rPr>
          <w:rFonts w:ascii="Arial" w:hAnsi="Arial"/>
          <w:sz w:val="24"/>
        </w:rPr>
        <w:t>et de tout document supplémentaire reçu de l’ASFC (</w:t>
      </w:r>
      <w:r w:rsidR="00BE6BB5">
        <w:rPr>
          <w:rFonts w:ascii="Arial" w:hAnsi="Arial"/>
          <w:i/>
          <w:sz w:val="24"/>
        </w:rPr>
        <w:t>Avis de détermination</w:t>
      </w:r>
      <w:r w:rsidR="00BE6BB5">
        <w:rPr>
          <w:rFonts w:ascii="Arial" w:hAnsi="Arial"/>
          <w:sz w:val="24"/>
        </w:rPr>
        <w:t xml:space="preserve"> par lettre o</w:t>
      </w:r>
      <w:r w:rsidR="00B9177D">
        <w:rPr>
          <w:rFonts w:ascii="Arial" w:hAnsi="Arial"/>
          <w:sz w:val="24"/>
        </w:rPr>
        <w:t xml:space="preserve">u formulaire BSF929; formulaire </w:t>
      </w:r>
      <w:r w:rsidR="00BE6BB5">
        <w:rPr>
          <w:rFonts w:ascii="Arial" w:hAnsi="Arial"/>
          <w:sz w:val="24"/>
        </w:rPr>
        <w:t>K26, BSF241, K19, K138, etc.);</w:t>
      </w:r>
    </w:p>
    <w:p w14:paraId="51727F8A" w14:textId="4C713DE7" w:rsidR="00BE6BB5" w:rsidRPr="00AA1E54" w:rsidRDefault="003B7BBC" w:rsidP="00BE6BB5">
      <w:pPr>
        <w:numPr>
          <w:ilvl w:val="0"/>
          <w:numId w:val="31"/>
        </w:numPr>
        <w:rPr>
          <w:rFonts w:ascii="Arial" w:hAnsi="Arial" w:cs="Arial"/>
          <w:sz w:val="24"/>
          <w:szCs w:val="24"/>
        </w:rPr>
      </w:pPr>
      <w:r>
        <w:rPr>
          <w:rFonts w:ascii="Arial" w:hAnsi="Arial"/>
          <w:sz w:val="24"/>
        </w:rPr>
        <w:t xml:space="preserve">Une </w:t>
      </w:r>
      <w:r w:rsidR="00BE6BB5">
        <w:rPr>
          <w:rFonts w:ascii="Arial" w:hAnsi="Arial"/>
          <w:sz w:val="24"/>
        </w:rPr>
        <w:t xml:space="preserve">identification exacte </w:t>
      </w:r>
      <w:r w:rsidR="00BE6BB5">
        <w:rPr>
          <w:rFonts w:ascii="Arial" w:hAnsi="Arial"/>
          <w:b/>
          <w:sz w:val="24"/>
        </w:rPr>
        <w:t>des marchandises en cause</w:t>
      </w:r>
      <w:r w:rsidR="00BE6BB5">
        <w:rPr>
          <w:rFonts w:ascii="Arial" w:hAnsi="Arial"/>
          <w:sz w:val="24"/>
        </w:rPr>
        <w:t> (numéro de produit, description, etc.);</w:t>
      </w:r>
    </w:p>
    <w:p w14:paraId="49BD9C54" w14:textId="2EDC2185" w:rsidR="00BE6BB5" w:rsidRPr="00AA1E54" w:rsidRDefault="003B7BBC" w:rsidP="00BE6BB5">
      <w:pPr>
        <w:numPr>
          <w:ilvl w:val="0"/>
          <w:numId w:val="31"/>
        </w:numPr>
        <w:rPr>
          <w:rFonts w:ascii="Arial" w:hAnsi="Arial" w:cs="Arial"/>
          <w:sz w:val="24"/>
          <w:szCs w:val="24"/>
        </w:rPr>
      </w:pPr>
      <w:r w:rsidRPr="003B7BBC">
        <w:rPr>
          <w:rFonts w:ascii="Arial" w:hAnsi="Arial"/>
          <w:sz w:val="24"/>
        </w:rPr>
        <w:t xml:space="preserve">Une </w:t>
      </w:r>
      <w:r w:rsidR="00BE6BB5">
        <w:rPr>
          <w:rFonts w:ascii="Arial" w:hAnsi="Arial"/>
          <w:b/>
          <w:sz w:val="24"/>
        </w:rPr>
        <w:t>justification détaillée</w:t>
      </w:r>
      <w:r w:rsidR="00B9177D">
        <w:rPr>
          <w:rFonts w:ascii="Arial" w:hAnsi="Arial"/>
          <w:sz w:val="24"/>
        </w:rPr>
        <w:t xml:space="preserve"> </w:t>
      </w:r>
      <w:r w:rsidR="006030DD">
        <w:rPr>
          <w:rFonts w:ascii="Arial" w:hAnsi="Arial"/>
          <w:sz w:val="24"/>
        </w:rPr>
        <w:t xml:space="preserve">des </w:t>
      </w:r>
      <w:r w:rsidR="00BE6BB5">
        <w:rPr>
          <w:rFonts w:ascii="Arial" w:hAnsi="Arial"/>
          <w:sz w:val="24"/>
        </w:rPr>
        <w:t xml:space="preserve">motifs </w:t>
      </w:r>
      <w:r>
        <w:rPr>
          <w:rFonts w:ascii="Arial" w:hAnsi="Arial"/>
          <w:sz w:val="24"/>
        </w:rPr>
        <w:t>de la contestation</w:t>
      </w:r>
      <w:r w:rsidR="00BE6BB5">
        <w:rPr>
          <w:rFonts w:ascii="Arial" w:hAnsi="Arial"/>
          <w:sz w:val="24"/>
        </w:rPr>
        <w:t>;</w:t>
      </w:r>
    </w:p>
    <w:p w14:paraId="11669D95" w14:textId="73C81B88" w:rsidR="0074306F" w:rsidRPr="00AA1E54" w:rsidRDefault="003B7BBC" w:rsidP="0074306F">
      <w:pPr>
        <w:numPr>
          <w:ilvl w:val="0"/>
          <w:numId w:val="31"/>
        </w:numPr>
        <w:rPr>
          <w:rFonts w:ascii="Arial" w:hAnsi="Arial" w:cs="Arial"/>
          <w:sz w:val="24"/>
          <w:szCs w:val="24"/>
        </w:rPr>
      </w:pPr>
      <w:r w:rsidRPr="003B7BBC">
        <w:rPr>
          <w:rFonts w:ascii="Arial" w:hAnsi="Arial"/>
          <w:bCs/>
          <w:sz w:val="24"/>
        </w:rPr>
        <w:t>Des</w:t>
      </w:r>
      <w:r>
        <w:rPr>
          <w:rFonts w:ascii="Arial" w:hAnsi="Arial"/>
          <w:b/>
          <w:bCs/>
          <w:sz w:val="24"/>
        </w:rPr>
        <w:t xml:space="preserve"> </w:t>
      </w:r>
      <w:r w:rsidR="00BE6BB5">
        <w:rPr>
          <w:rFonts w:ascii="Arial" w:hAnsi="Arial"/>
          <w:b/>
          <w:bCs/>
          <w:sz w:val="24"/>
        </w:rPr>
        <w:t>documents</w:t>
      </w:r>
      <w:r w:rsidR="00BE6BB5">
        <w:rPr>
          <w:rFonts w:ascii="Arial" w:hAnsi="Arial"/>
          <w:sz w:val="24"/>
        </w:rPr>
        <w:t xml:space="preserve"> à l’appui de votre position, avec une explication détaillée de comment ils s’appliquent.</w:t>
      </w:r>
    </w:p>
    <w:p w14:paraId="28B806B7" w14:textId="4553A282" w:rsidR="0074306F" w:rsidRPr="00AA1E54" w:rsidRDefault="00564E40" w:rsidP="0074306F">
      <w:pPr>
        <w:rPr>
          <w:rFonts w:ascii="Arial" w:hAnsi="Arial" w:cs="Arial"/>
          <w:sz w:val="24"/>
          <w:szCs w:val="24"/>
        </w:rPr>
      </w:pPr>
      <w:r>
        <w:rPr>
          <w:rFonts w:ascii="Arial" w:hAnsi="Arial"/>
          <w:sz w:val="24"/>
        </w:rPr>
        <w:t xml:space="preserve">10. Il est important d’expliquer votre position en ce qui concerne les lois et les politiques qui régissent les marchandises en cause, et de fournir les documents à l’appui de votre position. Pour de plus amples renseignements sur les marchandises prohibées et les lois pertinentes, veuillez consulter le </w:t>
      </w:r>
      <w:hyperlink r:id="rId21" w:history="1">
        <w:r w:rsidR="003B7BBC" w:rsidRPr="00DC3291">
          <w:rPr>
            <w:rStyle w:val="Hyperlink"/>
            <w:rFonts w:ascii="Arial" w:hAnsi="Arial" w:cs="Arial"/>
            <w:sz w:val="24"/>
            <w:szCs w:val="24"/>
          </w:rPr>
          <w:t>M</w:t>
        </w:r>
        <w:r w:rsidRPr="00DC3291">
          <w:rPr>
            <w:rStyle w:val="Hyperlink"/>
            <w:rFonts w:ascii="Arial" w:hAnsi="Arial" w:cs="Arial"/>
            <w:sz w:val="24"/>
            <w:szCs w:val="24"/>
          </w:rPr>
          <w:t>émorandum D19-13-2, Importation et exportation d’armes à feu, d’armes et de dispositifs</w:t>
        </w:r>
      </w:hyperlink>
      <w:r w:rsidRPr="00DC3291">
        <w:rPr>
          <w:rFonts w:ascii="Arial" w:hAnsi="Arial" w:cs="Arial"/>
          <w:sz w:val="24"/>
          <w:szCs w:val="24"/>
        </w:rPr>
        <w:t>.</w:t>
      </w:r>
    </w:p>
    <w:p w14:paraId="36E66D0D" w14:textId="7BA0F80A" w:rsidR="0074306F" w:rsidRPr="00AA1E54" w:rsidRDefault="00564E40" w:rsidP="0074306F">
      <w:pPr>
        <w:rPr>
          <w:rFonts w:ascii="Arial" w:hAnsi="Arial" w:cs="Arial"/>
          <w:sz w:val="24"/>
          <w:szCs w:val="24"/>
        </w:rPr>
      </w:pPr>
      <w:r>
        <w:rPr>
          <w:rFonts w:ascii="Arial" w:hAnsi="Arial"/>
          <w:sz w:val="24"/>
        </w:rPr>
        <w:t xml:space="preserve">11. Les demandes qui ne sont pas soumises dans la forme et selon les modalités </w:t>
      </w:r>
      <w:r w:rsidR="003B7BBC">
        <w:rPr>
          <w:rFonts w:ascii="Arial" w:hAnsi="Arial"/>
          <w:sz w:val="24"/>
        </w:rPr>
        <w:t xml:space="preserve">réglementaires </w:t>
      </w:r>
      <w:r>
        <w:rPr>
          <w:rFonts w:ascii="Arial" w:hAnsi="Arial"/>
          <w:sz w:val="24"/>
        </w:rPr>
        <w:t>et qui ne contiennent pas les renseignements exigés pourront être rejetées. Une demande rejetée peut être soumise à nouveau une fois que ses lacunes ont été corrigées, à condition que tous les critères de validité soient cette fois remplis.</w:t>
      </w:r>
    </w:p>
    <w:p w14:paraId="57B57FE4" w14:textId="0FEEEC44" w:rsidR="004242F5" w:rsidRPr="007549E5" w:rsidRDefault="00564E40" w:rsidP="00A9757E">
      <w:pPr>
        <w:spacing w:after="240"/>
        <w:rPr>
          <w:rFonts w:ascii="Arial" w:hAnsi="Arial" w:cs="Arial"/>
          <w:sz w:val="24"/>
          <w:szCs w:val="24"/>
        </w:rPr>
      </w:pPr>
      <w:r w:rsidRPr="00FE1423">
        <w:rPr>
          <w:rFonts w:ascii="Arial" w:hAnsi="Arial" w:cs="Arial"/>
          <w:sz w:val="24"/>
          <w:szCs w:val="24"/>
        </w:rPr>
        <w:t xml:space="preserve">12. </w:t>
      </w:r>
      <w:r w:rsidR="00FE1423">
        <w:rPr>
          <w:rFonts w:ascii="Arial" w:hAnsi="Arial" w:cs="Arial"/>
          <w:sz w:val="24"/>
          <w:szCs w:val="24"/>
        </w:rPr>
        <w:t>La version complète de l’Instrument de prescription</w:t>
      </w:r>
      <w:r w:rsidR="00B9177D">
        <w:rPr>
          <w:rFonts w:ascii="Arial" w:hAnsi="Arial" w:cs="Arial"/>
          <w:sz w:val="24"/>
          <w:szCs w:val="24"/>
        </w:rPr>
        <w:t xml:space="preserve"> se trouve à l’annexe </w:t>
      </w:r>
      <w:r w:rsidRPr="007549E5">
        <w:rPr>
          <w:rFonts w:ascii="Arial" w:hAnsi="Arial" w:cs="Arial"/>
          <w:sz w:val="24"/>
          <w:szCs w:val="24"/>
        </w:rPr>
        <w:t xml:space="preserve">A du </w:t>
      </w:r>
      <w:hyperlink r:id="rId22" w:history="1">
        <w:r w:rsidR="00FE1423" w:rsidRPr="00E9497E">
          <w:rPr>
            <w:rStyle w:val="Hyperlink"/>
            <w:rFonts w:ascii="Arial" w:hAnsi="Arial" w:cs="Arial"/>
            <w:sz w:val="24"/>
            <w:szCs w:val="24"/>
          </w:rPr>
          <w:t>M</w:t>
        </w:r>
        <w:r w:rsidRPr="00E9497E">
          <w:rPr>
            <w:rStyle w:val="Hyperlink"/>
            <w:rFonts w:ascii="Arial" w:hAnsi="Arial" w:cs="Arial"/>
            <w:sz w:val="24"/>
            <w:szCs w:val="24"/>
          </w:rPr>
          <w:t xml:space="preserve">émorandum </w:t>
        </w:r>
        <w:r w:rsidRPr="00E9497E">
          <w:rPr>
            <w:rStyle w:val="Hyperlink"/>
            <w:rFonts w:ascii="Arial" w:hAnsi="Arial" w:cs="Arial"/>
            <w:iCs/>
            <w:sz w:val="24"/>
            <w:szCs w:val="24"/>
          </w:rPr>
          <w:t>D11-6-7 - Demande de révision, de réexamen ou de révision d’une décision par le Président de l’Agence des services frontaliers du Canada en vertu de l’article 60 de la Loi sur les douanes</w:t>
        </w:r>
      </w:hyperlink>
      <w:r w:rsidRPr="00E9497E">
        <w:rPr>
          <w:rFonts w:ascii="Arial" w:hAnsi="Arial" w:cs="Arial"/>
          <w:sz w:val="24"/>
          <w:szCs w:val="24"/>
        </w:rPr>
        <w:t>.</w:t>
      </w:r>
      <w:r w:rsidRPr="007549E5">
        <w:rPr>
          <w:rFonts w:ascii="Arial" w:hAnsi="Arial" w:cs="Arial"/>
          <w:sz w:val="24"/>
          <w:szCs w:val="24"/>
        </w:rPr>
        <w:t xml:space="preserve"> Vous trouverez de plus amples renseignements </w:t>
      </w:r>
      <w:r w:rsidRPr="007549E5">
        <w:rPr>
          <w:rFonts w:ascii="Arial" w:hAnsi="Arial" w:cs="Arial"/>
          <w:sz w:val="24"/>
          <w:szCs w:val="24"/>
        </w:rPr>
        <w:lastRenderedPageBreak/>
        <w:t xml:space="preserve">sur la façon de </w:t>
      </w:r>
      <w:r w:rsidR="00FE1423">
        <w:rPr>
          <w:rFonts w:ascii="Arial" w:hAnsi="Arial" w:cs="Arial"/>
          <w:sz w:val="24"/>
          <w:szCs w:val="24"/>
        </w:rPr>
        <w:t xml:space="preserve">présenter une </w:t>
      </w:r>
      <w:r w:rsidRPr="007549E5">
        <w:rPr>
          <w:rFonts w:ascii="Arial" w:hAnsi="Arial" w:cs="Arial"/>
          <w:sz w:val="24"/>
          <w:szCs w:val="24"/>
        </w:rPr>
        <w:t xml:space="preserve">demande </w:t>
      </w:r>
      <w:r w:rsidR="00FE1423">
        <w:rPr>
          <w:rFonts w:ascii="Arial" w:hAnsi="Arial" w:cs="Arial"/>
          <w:sz w:val="24"/>
          <w:szCs w:val="24"/>
        </w:rPr>
        <w:t>d’</w:t>
      </w:r>
      <w:r w:rsidRPr="007549E5">
        <w:rPr>
          <w:rFonts w:ascii="Arial" w:hAnsi="Arial" w:cs="Arial"/>
          <w:sz w:val="24"/>
          <w:szCs w:val="24"/>
        </w:rPr>
        <w:t>appel sur la page Web</w:t>
      </w:r>
      <w:r w:rsidR="00FE1423">
        <w:rPr>
          <w:rFonts w:ascii="Arial" w:hAnsi="Arial" w:cs="Arial"/>
          <w:sz w:val="24"/>
          <w:szCs w:val="24"/>
        </w:rPr>
        <w:t xml:space="preserve"> de l’ASFC</w:t>
      </w:r>
      <w:r w:rsidRPr="007549E5">
        <w:rPr>
          <w:rFonts w:ascii="Arial" w:hAnsi="Arial" w:cs="Arial"/>
          <w:sz w:val="24"/>
          <w:szCs w:val="24"/>
        </w:rPr>
        <w:t xml:space="preserve"> intitulée </w:t>
      </w:r>
      <w:hyperlink r:id="rId23" w:history="1">
        <w:r w:rsidRPr="007549E5">
          <w:rPr>
            <w:rStyle w:val="Hyperlink"/>
            <w:rFonts w:ascii="Arial" w:hAnsi="Arial" w:cs="Arial"/>
            <w:sz w:val="24"/>
            <w:szCs w:val="24"/>
          </w:rPr>
          <w:t>Différends, examens et appels</w:t>
        </w:r>
      </w:hyperlink>
      <w:r w:rsidRPr="007549E5">
        <w:rPr>
          <w:rFonts w:ascii="Arial" w:hAnsi="Arial" w:cs="Arial"/>
          <w:sz w:val="24"/>
          <w:szCs w:val="24"/>
        </w:rPr>
        <w:t>.</w:t>
      </w:r>
    </w:p>
    <w:p w14:paraId="0E84E26C" w14:textId="30D53DCF" w:rsidR="00067C54" w:rsidRPr="00A9757E" w:rsidRDefault="00FE1423" w:rsidP="00E9497E">
      <w:pPr>
        <w:pStyle w:val="Style3"/>
        <w:rPr>
          <w:rFonts w:cs="Arial"/>
          <w:bCs/>
          <w:szCs w:val="28"/>
        </w:rPr>
      </w:pPr>
      <w:r>
        <w:t>Processus de révision</w:t>
      </w:r>
    </w:p>
    <w:p w14:paraId="1AEF02EF" w14:textId="635F0E01" w:rsidR="00067C54" w:rsidRPr="00AA1E54" w:rsidRDefault="00067C54" w:rsidP="00067C54">
      <w:pPr>
        <w:rPr>
          <w:rFonts w:ascii="Arial" w:hAnsi="Arial" w:cs="Arial"/>
          <w:sz w:val="24"/>
          <w:szCs w:val="24"/>
        </w:rPr>
      </w:pPr>
      <w:r>
        <w:rPr>
          <w:rFonts w:ascii="Arial" w:hAnsi="Arial"/>
          <w:sz w:val="24"/>
        </w:rPr>
        <w:t xml:space="preserve">13. Une fois votre demande validée, vous recevrez le nom et les coordonnées de l’agent des appels responsable de votre demande. </w:t>
      </w:r>
      <w:r w:rsidR="00FE1423">
        <w:rPr>
          <w:rFonts w:ascii="Arial" w:hAnsi="Arial"/>
          <w:sz w:val="24"/>
        </w:rPr>
        <w:t>L’agent des appels</w:t>
      </w:r>
      <w:r>
        <w:rPr>
          <w:rFonts w:ascii="Arial" w:hAnsi="Arial"/>
          <w:sz w:val="24"/>
        </w:rPr>
        <w:t xml:space="preserve">, qui est délégué par le président de l’ASFC pour </w:t>
      </w:r>
      <w:r w:rsidR="00CF78B9">
        <w:rPr>
          <w:rFonts w:ascii="Arial" w:hAnsi="Arial"/>
          <w:sz w:val="24"/>
        </w:rPr>
        <w:t xml:space="preserve">rendre </w:t>
      </w:r>
      <w:r>
        <w:rPr>
          <w:rFonts w:ascii="Arial" w:hAnsi="Arial"/>
          <w:sz w:val="24"/>
        </w:rPr>
        <w:t xml:space="preserve">la décision, </w:t>
      </w:r>
      <w:r w:rsidR="00A0632D">
        <w:rPr>
          <w:rFonts w:ascii="Arial" w:hAnsi="Arial"/>
          <w:sz w:val="24"/>
        </w:rPr>
        <w:t xml:space="preserve">effectuera </w:t>
      </w:r>
      <w:r>
        <w:rPr>
          <w:rFonts w:ascii="Arial" w:hAnsi="Arial"/>
          <w:sz w:val="24"/>
        </w:rPr>
        <w:t xml:space="preserve">une </w:t>
      </w:r>
      <w:r w:rsidR="00CF78B9">
        <w:rPr>
          <w:rFonts w:ascii="Arial" w:hAnsi="Arial"/>
          <w:sz w:val="24"/>
        </w:rPr>
        <w:t xml:space="preserve">révision </w:t>
      </w:r>
      <w:r>
        <w:rPr>
          <w:rFonts w:ascii="Arial" w:hAnsi="Arial"/>
          <w:sz w:val="24"/>
        </w:rPr>
        <w:t>complète et impartiale de votre demande.</w:t>
      </w:r>
    </w:p>
    <w:p w14:paraId="5E50390E" w14:textId="7D6ABD0A" w:rsidR="00067C54" w:rsidRPr="00AA1E54" w:rsidRDefault="00067C54" w:rsidP="00067C54">
      <w:pPr>
        <w:rPr>
          <w:rFonts w:ascii="Arial" w:hAnsi="Arial" w:cs="Arial"/>
          <w:sz w:val="24"/>
          <w:szCs w:val="24"/>
        </w:rPr>
      </w:pPr>
      <w:r>
        <w:rPr>
          <w:rFonts w:ascii="Arial" w:hAnsi="Arial"/>
          <w:sz w:val="24"/>
        </w:rPr>
        <w:t xml:space="preserve">14. L’agent des appels </w:t>
      </w:r>
      <w:r w:rsidR="00A0632D">
        <w:rPr>
          <w:rFonts w:ascii="Arial" w:hAnsi="Arial"/>
          <w:sz w:val="24"/>
        </w:rPr>
        <w:t xml:space="preserve">examinera </w:t>
      </w:r>
      <w:r>
        <w:rPr>
          <w:rFonts w:ascii="Arial" w:hAnsi="Arial"/>
          <w:sz w:val="24"/>
        </w:rPr>
        <w:t xml:space="preserve">votre position et les motifs </w:t>
      </w:r>
      <w:r w:rsidR="00A0632D">
        <w:rPr>
          <w:rFonts w:ascii="Arial" w:hAnsi="Arial"/>
          <w:sz w:val="24"/>
        </w:rPr>
        <w:t>de</w:t>
      </w:r>
      <w:r>
        <w:rPr>
          <w:rFonts w:ascii="Arial" w:hAnsi="Arial"/>
          <w:sz w:val="24"/>
        </w:rPr>
        <w:t xml:space="preserve"> la décision </w:t>
      </w:r>
      <w:r w:rsidR="00A0632D">
        <w:rPr>
          <w:rFonts w:ascii="Arial" w:hAnsi="Arial"/>
          <w:sz w:val="24"/>
        </w:rPr>
        <w:t>contestée</w:t>
      </w:r>
      <w:r>
        <w:rPr>
          <w:rFonts w:ascii="Arial" w:hAnsi="Arial"/>
          <w:sz w:val="24"/>
        </w:rPr>
        <w:t xml:space="preserve">. </w:t>
      </w:r>
      <w:r w:rsidR="00A0632D">
        <w:rPr>
          <w:rFonts w:ascii="Arial" w:hAnsi="Arial"/>
          <w:sz w:val="24"/>
        </w:rPr>
        <w:t xml:space="preserve">L’agent </w:t>
      </w:r>
      <w:r>
        <w:rPr>
          <w:rFonts w:ascii="Arial" w:hAnsi="Arial"/>
          <w:sz w:val="24"/>
        </w:rPr>
        <w:t>pourra</w:t>
      </w:r>
      <w:r w:rsidR="00623A75">
        <w:rPr>
          <w:rFonts w:ascii="Arial" w:hAnsi="Arial"/>
          <w:sz w:val="24"/>
        </w:rPr>
        <w:t>it</w:t>
      </w:r>
      <w:r>
        <w:rPr>
          <w:rFonts w:ascii="Arial" w:hAnsi="Arial"/>
          <w:sz w:val="24"/>
        </w:rPr>
        <w:t xml:space="preserve"> communiquer avec vous </w:t>
      </w:r>
      <w:r w:rsidR="00C447EE">
        <w:rPr>
          <w:rFonts w:ascii="Arial" w:hAnsi="Arial"/>
          <w:sz w:val="24"/>
        </w:rPr>
        <w:t xml:space="preserve">pour obtenir des renseignements </w:t>
      </w:r>
      <w:r>
        <w:rPr>
          <w:rFonts w:ascii="Arial" w:hAnsi="Arial"/>
          <w:sz w:val="24"/>
        </w:rPr>
        <w:t>supplémentaires</w:t>
      </w:r>
      <w:r w:rsidR="00A0632D">
        <w:rPr>
          <w:rFonts w:ascii="Arial" w:hAnsi="Arial"/>
          <w:sz w:val="24"/>
        </w:rPr>
        <w:t xml:space="preserve"> au besoin</w:t>
      </w:r>
      <w:r>
        <w:rPr>
          <w:rFonts w:ascii="Arial" w:hAnsi="Arial"/>
          <w:sz w:val="24"/>
        </w:rPr>
        <w:t>.</w:t>
      </w:r>
    </w:p>
    <w:p w14:paraId="46A9AAB2" w14:textId="328DDE2D" w:rsidR="00067C54" w:rsidRPr="00AA1E54" w:rsidRDefault="00067C54" w:rsidP="00067C54">
      <w:pPr>
        <w:rPr>
          <w:rFonts w:ascii="Arial" w:hAnsi="Arial" w:cs="Arial"/>
          <w:sz w:val="24"/>
          <w:szCs w:val="24"/>
        </w:rPr>
      </w:pPr>
      <w:r>
        <w:rPr>
          <w:rFonts w:ascii="Arial" w:hAnsi="Arial"/>
          <w:sz w:val="24"/>
        </w:rPr>
        <w:t>15. L’agent des appels étudiera les éléments de preuve</w:t>
      </w:r>
      <w:r w:rsidR="00CF78B9">
        <w:rPr>
          <w:rFonts w:ascii="Arial" w:hAnsi="Arial"/>
          <w:sz w:val="24"/>
        </w:rPr>
        <w:t xml:space="preserve">, </w:t>
      </w:r>
      <w:r>
        <w:rPr>
          <w:rFonts w:ascii="Arial" w:hAnsi="Arial"/>
          <w:sz w:val="24"/>
        </w:rPr>
        <w:t>les arguments présentés</w:t>
      </w:r>
      <w:r w:rsidR="00CF78B9">
        <w:rPr>
          <w:rFonts w:ascii="Arial" w:hAnsi="Arial"/>
          <w:sz w:val="24"/>
        </w:rPr>
        <w:t xml:space="preserve">, </w:t>
      </w:r>
      <w:r>
        <w:rPr>
          <w:rFonts w:ascii="Arial" w:hAnsi="Arial"/>
          <w:sz w:val="24"/>
        </w:rPr>
        <w:t>le</w:t>
      </w:r>
      <w:r w:rsidR="00CF78B9">
        <w:rPr>
          <w:rFonts w:ascii="Arial" w:hAnsi="Arial"/>
          <w:sz w:val="24"/>
        </w:rPr>
        <w:t>s lois</w:t>
      </w:r>
      <w:r>
        <w:rPr>
          <w:rFonts w:ascii="Arial" w:hAnsi="Arial"/>
          <w:sz w:val="24"/>
        </w:rPr>
        <w:t>, la jurisprudence et les politiques pertinentes; ainsi que les résultats de toute autre recherche menée.</w:t>
      </w:r>
    </w:p>
    <w:p w14:paraId="76065BFB" w14:textId="51F7DA64" w:rsidR="00067C54" w:rsidRPr="00E9497E" w:rsidRDefault="00067C54" w:rsidP="00067C54">
      <w:pPr>
        <w:rPr>
          <w:rFonts w:ascii="Arial" w:hAnsi="Arial" w:cs="Arial"/>
          <w:sz w:val="24"/>
          <w:szCs w:val="24"/>
        </w:rPr>
      </w:pPr>
      <w:r>
        <w:rPr>
          <w:rFonts w:ascii="Arial" w:hAnsi="Arial"/>
          <w:sz w:val="24"/>
        </w:rPr>
        <w:t xml:space="preserve">16. Une fois parvenu à sa décision, l’agent </w:t>
      </w:r>
      <w:r w:rsidR="00CF78B9">
        <w:rPr>
          <w:rFonts w:ascii="Arial" w:hAnsi="Arial"/>
          <w:sz w:val="24"/>
        </w:rPr>
        <w:t xml:space="preserve">des appels </w:t>
      </w:r>
      <w:r>
        <w:rPr>
          <w:rFonts w:ascii="Arial" w:hAnsi="Arial"/>
          <w:sz w:val="24"/>
        </w:rPr>
        <w:t xml:space="preserve">vous fera </w:t>
      </w:r>
      <w:r w:rsidR="00CF78B9">
        <w:rPr>
          <w:rFonts w:ascii="Arial" w:hAnsi="Arial"/>
          <w:sz w:val="24"/>
        </w:rPr>
        <w:t xml:space="preserve">parvenir un avis de décision </w:t>
      </w:r>
      <w:r>
        <w:rPr>
          <w:rFonts w:ascii="Arial" w:hAnsi="Arial"/>
          <w:sz w:val="24"/>
        </w:rPr>
        <w:t xml:space="preserve">au </w:t>
      </w:r>
      <w:r w:rsidRPr="00E9497E">
        <w:rPr>
          <w:rFonts w:ascii="Arial" w:hAnsi="Arial" w:cs="Arial"/>
          <w:sz w:val="24"/>
          <w:szCs w:val="24"/>
        </w:rPr>
        <w:t>nom du président</w:t>
      </w:r>
      <w:r w:rsidR="00E9497E" w:rsidRPr="00E9497E">
        <w:rPr>
          <w:rFonts w:ascii="Arial" w:hAnsi="Arial" w:cs="Arial"/>
          <w:sz w:val="24"/>
          <w:szCs w:val="24"/>
        </w:rPr>
        <w:t>,</w:t>
      </w:r>
      <w:r w:rsidRPr="00E9497E">
        <w:rPr>
          <w:rFonts w:ascii="Arial" w:hAnsi="Arial" w:cs="Arial"/>
          <w:sz w:val="24"/>
          <w:szCs w:val="24"/>
        </w:rPr>
        <w:t xml:space="preserve"> motifs</w:t>
      </w:r>
      <w:r w:rsidR="00CF78B9" w:rsidRPr="00E9497E">
        <w:rPr>
          <w:rFonts w:ascii="Arial" w:hAnsi="Arial" w:cs="Arial"/>
          <w:sz w:val="24"/>
          <w:szCs w:val="24"/>
        </w:rPr>
        <w:t xml:space="preserve"> à l’appui</w:t>
      </w:r>
      <w:r w:rsidR="00E9497E" w:rsidRPr="00E9497E">
        <w:rPr>
          <w:rFonts w:ascii="Arial" w:hAnsi="Arial" w:cs="Arial"/>
          <w:sz w:val="24"/>
          <w:szCs w:val="24"/>
        </w:rPr>
        <w:t xml:space="preserve"> incluant</w:t>
      </w:r>
      <w:r w:rsidRPr="00E9497E">
        <w:rPr>
          <w:rFonts w:ascii="Arial" w:hAnsi="Arial" w:cs="Arial"/>
          <w:sz w:val="24"/>
          <w:szCs w:val="24"/>
        </w:rPr>
        <w:t xml:space="preserve"> les dispositions législatives </w:t>
      </w:r>
      <w:r w:rsidR="00CF78B9" w:rsidRPr="00E9497E">
        <w:rPr>
          <w:rFonts w:ascii="Arial" w:hAnsi="Arial" w:cs="Arial"/>
          <w:sz w:val="24"/>
          <w:szCs w:val="24"/>
        </w:rPr>
        <w:t>supportant le classement des marchandises</w:t>
      </w:r>
      <w:r w:rsidRPr="00E9497E">
        <w:rPr>
          <w:rFonts w:ascii="Arial" w:hAnsi="Arial" w:cs="Arial"/>
          <w:sz w:val="24"/>
          <w:szCs w:val="24"/>
        </w:rPr>
        <w:t xml:space="preserve">. </w:t>
      </w:r>
    </w:p>
    <w:p w14:paraId="4FADE038" w14:textId="47D95BF7" w:rsidR="00446EC8" w:rsidRPr="00E9497E" w:rsidRDefault="004242F5" w:rsidP="00067C54">
      <w:pPr>
        <w:rPr>
          <w:rFonts w:ascii="Arial" w:hAnsi="Arial" w:cs="Arial"/>
          <w:sz w:val="24"/>
          <w:szCs w:val="24"/>
        </w:rPr>
      </w:pPr>
      <w:r w:rsidRPr="00E9497E">
        <w:rPr>
          <w:rFonts w:ascii="Arial" w:hAnsi="Arial" w:cs="Arial"/>
          <w:sz w:val="24"/>
          <w:szCs w:val="24"/>
        </w:rPr>
        <w:t xml:space="preserve">17. Si le classement initial est maintenu et que les marchandises demeurent interdites d’importation au Canada, </w:t>
      </w:r>
      <w:r w:rsidR="00E9497E" w:rsidRPr="00E9497E">
        <w:rPr>
          <w:rFonts w:ascii="Arial" w:hAnsi="Arial" w:cs="Arial"/>
          <w:sz w:val="24"/>
          <w:szCs w:val="24"/>
        </w:rPr>
        <w:t>les</w:t>
      </w:r>
      <w:r w:rsidRPr="00E9497E">
        <w:rPr>
          <w:rFonts w:ascii="Arial" w:hAnsi="Arial" w:cs="Arial"/>
          <w:sz w:val="24"/>
          <w:szCs w:val="24"/>
        </w:rPr>
        <w:t xml:space="preserve"> possibilités </w:t>
      </w:r>
      <w:r w:rsidR="00E9497E" w:rsidRPr="00E9497E">
        <w:rPr>
          <w:rFonts w:ascii="Arial" w:hAnsi="Arial" w:cs="Arial"/>
          <w:sz w:val="24"/>
          <w:szCs w:val="24"/>
        </w:rPr>
        <w:t xml:space="preserve">suivantes </w:t>
      </w:r>
      <w:r w:rsidRPr="00E9497E">
        <w:rPr>
          <w:rFonts w:ascii="Arial" w:hAnsi="Arial" w:cs="Arial"/>
          <w:sz w:val="24"/>
          <w:szCs w:val="24"/>
        </w:rPr>
        <w:t xml:space="preserve">s’offrent à vous : </w:t>
      </w:r>
    </w:p>
    <w:p w14:paraId="376BB3B9" w14:textId="092484EE" w:rsidR="00446EC8" w:rsidRPr="00E9497E" w:rsidRDefault="00C51A96" w:rsidP="00E9497E">
      <w:pPr>
        <w:pStyle w:val="ListParagraph"/>
        <w:numPr>
          <w:ilvl w:val="0"/>
          <w:numId w:val="27"/>
        </w:numPr>
        <w:ind w:left="709" w:hanging="357"/>
        <w:contextualSpacing w:val="0"/>
        <w:rPr>
          <w:rFonts w:ascii="Arial" w:hAnsi="Arial" w:cs="Arial"/>
          <w:sz w:val="24"/>
          <w:szCs w:val="24"/>
        </w:rPr>
      </w:pPr>
      <w:r w:rsidRPr="00E9497E">
        <w:rPr>
          <w:rFonts w:ascii="Arial" w:hAnsi="Arial" w:cs="Arial"/>
          <w:sz w:val="24"/>
          <w:szCs w:val="24"/>
        </w:rPr>
        <w:t xml:space="preserve">Si vous </w:t>
      </w:r>
      <w:r w:rsidR="00CF78B9" w:rsidRPr="00E9497E">
        <w:rPr>
          <w:rFonts w:ascii="Arial" w:hAnsi="Arial" w:cs="Arial"/>
          <w:sz w:val="24"/>
          <w:szCs w:val="24"/>
        </w:rPr>
        <w:t>êtes en désaccord avec la</w:t>
      </w:r>
      <w:r w:rsidRPr="00E9497E">
        <w:rPr>
          <w:rFonts w:ascii="Arial" w:hAnsi="Arial" w:cs="Arial"/>
          <w:sz w:val="24"/>
          <w:szCs w:val="24"/>
        </w:rPr>
        <w:t xml:space="preserve"> décision du président de l’ASFC</w:t>
      </w:r>
      <w:r w:rsidR="00CF78B9" w:rsidRPr="00E9497E">
        <w:rPr>
          <w:rFonts w:ascii="Arial" w:hAnsi="Arial" w:cs="Arial"/>
          <w:sz w:val="24"/>
          <w:szCs w:val="24"/>
        </w:rPr>
        <w:t>, vous pourrez</w:t>
      </w:r>
      <w:r w:rsidRPr="00E9497E">
        <w:rPr>
          <w:rFonts w:ascii="Arial" w:hAnsi="Arial" w:cs="Arial"/>
          <w:sz w:val="24"/>
          <w:szCs w:val="24"/>
        </w:rPr>
        <w:t xml:space="preserve"> </w:t>
      </w:r>
      <w:r w:rsidR="00CF78B9" w:rsidRPr="00E9497E">
        <w:rPr>
          <w:rFonts w:ascii="Arial" w:hAnsi="Arial" w:cs="Arial"/>
          <w:sz w:val="24"/>
          <w:szCs w:val="24"/>
        </w:rPr>
        <w:t xml:space="preserve">interjeter appel devant le </w:t>
      </w:r>
      <w:hyperlink r:id="rId24" w:history="1">
        <w:r w:rsidRPr="00E9497E">
          <w:rPr>
            <w:rStyle w:val="Hyperlink"/>
            <w:rFonts w:ascii="Arial" w:hAnsi="Arial" w:cs="Arial"/>
            <w:sz w:val="24"/>
            <w:szCs w:val="24"/>
          </w:rPr>
          <w:t>Tribunal canadien du commerce extérieur</w:t>
        </w:r>
      </w:hyperlink>
      <w:r w:rsidR="00B9177D">
        <w:rPr>
          <w:rFonts w:ascii="Arial" w:hAnsi="Arial" w:cs="Arial"/>
          <w:sz w:val="24"/>
          <w:szCs w:val="24"/>
        </w:rPr>
        <w:t xml:space="preserve"> </w:t>
      </w:r>
      <w:r w:rsidRPr="00E9497E">
        <w:rPr>
          <w:rFonts w:ascii="Arial" w:hAnsi="Arial" w:cs="Arial"/>
          <w:sz w:val="24"/>
          <w:szCs w:val="24"/>
        </w:rPr>
        <w:t>(TCCE)</w:t>
      </w:r>
      <w:r w:rsidR="00B9177D">
        <w:rPr>
          <w:rFonts w:ascii="Arial" w:hAnsi="Arial" w:cs="Arial"/>
          <w:sz w:val="24"/>
          <w:szCs w:val="24"/>
        </w:rPr>
        <w:t xml:space="preserve"> en vertu de l’article 67 de la </w:t>
      </w:r>
      <w:r w:rsidRPr="008228B6">
        <w:rPr>
          <w:rFonts w:ascii="Arial" w:hAnsi="Arial" w:cs="Arial"/>
          <w:sz w:val="24"/>
          <w:szCs w:val="24"/>
        </w:rPr>
        <w:t>Loi</w:t>
      </w:r>
      <w:r w:rsidR="00B9177D">
        <w:rPr>
          <w:rFonts w:ascii="Arial" w:hAnsi="Arial" w:cs="Arial"/>
          <w:sz w:val="24"/>
          <w:szCs w:val="24"/>
        </w:rPr>
        <w:t xml:space="preserve"> dans les 90 </w:t>
      </w:r>
      <w:r w:rsidRPr="00E9497E">
        <w:rPr>
          <w:rFonts w:ascii="Arial" w:hAnsi="Arial" w:cs="Arial"/>
          <w:sz w:val="24"/>
          <w:szCs w:val="24"/>
        </w:rPr>
        <w:t>jours suivant l’avis</w:t>
      </w:r>
      <w:r w:rsidR="00CF78B9" w:rsidRPr="00E9497E">
        <w:rPr>
          <w:rFonts w:ascii="Arial" w:hAnsi="Arial" w:cs="Arial"/>
          <w:sz w:val="24"/>
          <w:szCs w:val="24"/>
        </w:rPr>
        <w:t>;</w:t>
      </w:r>
    </w:p>
    <w:p w14:paraId="465936D3" w14:textId="69A3CC78" w:rsidR="00C51A96" w:rsidRPr="00E9497E" w:rsidRDefault="00C51A96" w:rsidP="00E9497E">
      <w:pPr>
        <w:pStyle w:val="ListParagraph"/>
        <w:numPr>
          <w:ilvl w:val="0"/>
          <w:numId w:val="27"/>
        </w:numPr>
        <w:ind w:left="709" w:hanging="357"/>
        <w:contextualSpacing w:val="0"/>
        <w:rPr>
          <w:rFonts w:ascii="Arial" w:hAnsi="Arial" w:cs="Arial"/>
          <w:sz w:val="24"/>
          <w:szCs w:val="24"/>
        </w:rPr>
      </w:pPr>
      <w:r w:rsidRPr="00E9497E">
        <w:rPr>
          <w:rFonts w:ascii="Arial" w:hAnsi="Arial" w:cs="Arial"/>
          <w:sz w:val="24"/>
          <w:szCs w:val="24"/>
        </w:rPr>
        <w:t>Exporter les marchandises prohibées à vos frais</w:t>
      </w:r>
      <w:r w:rsidR="00E9497E">
        <w:rPr>
          <w:rFonts w:ascii="Arial" w:hAnsi="Arial" w:cs="Arial"/>
          <w:sz w:val="24"/>
          <w:szCs w:val="24"/>
        </w:rPr>
        <w:t>;</w:t>
      </w:r>
      <w:r w:rsidRPr="00E9497E">
        <w:rPr>
          <w:rFonts w:ascii="Arial" w:hAnsi="Arial" w:cs="Arial"/>
          <w:sz w:val="24"/>
          <w:szCs w:val="24"/>
        </w:rPr>
        <w:t xml:space="preserve"> </w:t>
      </w:r>
    </w:p>
    <w:p w14:paraId="467EC5BF" w14:textId="019156E1" w:rsidR="00092E4A" w:rsidRPr="00E9497E" w:rsidRDefault="00C51A96" w:rsidP="00E9497E">
      <w:pPr>
        <w:pStyle w:val="ListParagraph"/>
        <w:numPr>
          <w:ilvl w:val="0"/>
          <w:numId w:val="27"/>
        </w:numPr>
        <w:ind w:left="709" w:hanging="357"/>
        <w:contextualSpacing w:val="0"/>
        <w:rPr>
          <w:rFonts w:ascii="Arial" w:hAnsi="Arial" w:cs="Arial"/>
          <w:sz w:val="24"/>
          <w:szCs w:val="24"/>
        </w:rPr>
      </w:pPr>
      <w:r w:rsidRPr="00E9497E">
        <w:rPr>
          <w:rFonts w:ascii="Arial" w:hAnsi="Arial" w:cs="Arial"/>
          <w:sz w:val="24"/>
          <w:szCs w:val="24"/>
        </w:rPr>
        <w:t xml:space="preserve">Abandonner les marchandises prohibées </w:t>
      </w:r>
      <w:r w:rsidR="00CF78B9" w:rsidRPr="00E9497E">
        <w:rPr>
          <w:rFonts w:ascii="Arial" w:hAnsi="Arial" w:cs="Arial"/>
          <w:sz w:val="24"/>
          <w:szCs w:val="24"/>
        </w:rPr>
        <w:t>à la Couronne</w:t>
      </w:r>
      <w:r w:rsidRPr="00E9497E">
        <w:rPr>
          <w:rFonts w:ascii="Arial" w:hAnsi="Arial" w:cs="Arial"/>
          <w:sz w:val="24"/>
          <w:szCs w:val="24"/>
        </w:rPr>
        <w:t xml:space="preserve"> (ce qui ne nécessite aucune mesure de votre part). </w:t>
      </w:r>
    </w:p>
    <w:p w14:paraId="46365D8A" w14:textId="1BA0BB3A" w:rsidR="004242F5" w:rsidRPr="00AA1E54" w:rsidRDefault="004242F5" w:rsidP="004242F5">
      <w:pPr>
        <w:rPr>
          <w:rFonts w:ascii="Arial" w:hAnsi="Arial" w:cs="Arial"/>
          <w:sz w:val="24"/>
          <w:szCs w:val="24"/>
        </w:rPr>
      </w:pPr>
      <w:r>
        <w:rPr>
          <w:rFonts w:ascii="Arial" w:hAnsi="Arial"/>
          <w:sz w:val="24"/>
        </w:rPr>
        <w:t xml:space="preserve">18. Si la décision est </w:t>
      </w:r>
      <w:r w:rsidR="00CF78B9">
        <w:rPr>
          <w:rFonts w:ascii="Arial" w:hAnsi="Arial"/>
          <w:sz w:val="24"/>
        </w:rPr>
        <w:t xml:space="preserve">renversée </w:t>
      </w:r>
      <w:r>
        <w:rPr>
          <w:rFonts w:ascii="Arial" w:hAnsi="Arial"/>
          <w:sz w:val="24"/>
        </w:rPr>
        <w:t xml:space="preserve">et que les marchandises sont </w:t>
      </w:r>
      <w:r w:rsidR="00457CC0">
        <w:rPr>
          <w:rFonts w:ascii="Arial" w:hAnsi="Arial"/>
          <w:sz w:val="24"/>
        </w:rPr>
        <w:t xml:space="preserve">déterminées comme </w:t>
      </w:r>
      <w:r>
        <w:rPr>
          <w:rFonts w:ascii="Arial" w:hAnsi="Arial"/>
          <w:sz w:val="24"/>
        </w:rPr>
        <w:t xml:space="preserve">admissibles </w:t>
      </w:r>
      <w:r w:rsidR="00457CC0">
        <w:rPr>
          <w:rFonts w:ascii="Arial" w:hAnsi="Arial"/>
          <w:sz w:val="24"/>
        </w:rPr>
        <w:t xml:space="preserve">à l’importation </w:t>
      </w:r>
      <w:r>
        <w:rPr>
          <w:rFonts w:ascii="Arial" w:hAnsi="Arial"/>
          <w:sz w:val="24"/>
        </w:rPr>
        <w:t xml:space="preserve">au Canada, elles </w:t>
      </w:r>
      <w:r w:rsidR="00457CC0">
        <w:rPr>
          <w:rFonts w:ascii="Arial" w:hAnsi="Arial"/>
          <w:sz w:val="24"/>
        </w:rPr>
        <w:t>seront relâchées à votre attention</w:t>
      </w:r>
      <w:r>
        <w:rPr>
          <w:rFonts w:ascii="Arial" w:hAnsi="Arial"/>
          <w:sz w:val="24"/>
        </w:rPr>
        <w:t xml:space="preserve">. </w:t>
      </w:r>
    </w:p>
    <w:p w14:paraId="7622E8EC" w14:textId="5FEF0AD9" w:rsidR="00AD70CF" w:rsidRPr="00A9757E" w:rsidRDefault="00AD70CF" w:rsidP="00E9497E">
      <w:pPr>
        <w:pStyle w:val="Style3"/>
        <w:rPr>
          <w:rFonts w:cs="Arial"/>
          <w:szCs w:val="28"/>
        </w:rPr>
      </w:pPr>
      <w:r>
        <w:t>Saisie douanière</w:t>
      </w:r>
    </w:p>
    <w:p w14:paraId="4970A969" w14:textId="5A5C34AE" w:rsidR="00B4372D" w:rsidRPr="00AA1E54" w:rsidRDefault="009C1800" w:rsidP="001D471F">
      <w:pPr>
        <w:pStyle w:val="CommentText"/>
        <w:rPr>
          <w:rFonts w:ascii="Arial" w:hAnsi="Arial" w:cs="Arial"/>
          <w:sz w:val="24"/>
          <w:szCs w:val="24"/>
        </w:rPr>
      </w:pPr>
      <w:r>
        <w:rPr>
          <w:rFonts w:ascii="Arial" w:hAnsi="Arial"/>
          <w:sz w:val="24"/>
        </w:rPr>
        <w:t>19</w:t>
      </w:r>
      <w:r w:rsidR="00AD70CF">
        <w:rPr>
          <w:rFonts w:ascii="Arial" w:hAnsi="Arial"/>
          <w:sz w:val="24"/>
        </w:rPr>
        <w:t xml:space="preserve">. En plus d’être interdites d’importation au Canada, les marchandises </w:t>
      </w:r>
      <w:r w:rsidR="002B75DF">
        <w:rPr>
          <w:rFonts w:ascii="Arial" w:hAnsi="Arial"/>
          <w:sz w:val="24"/>
        </w:rPr>
        <w:t xml:space="preserve">pourraient </w:t>
      </w:r>
      <w:r w:rsidR="00AD70CF">
        <w:rPr>
          <w:rFonts w:ascii="Arial" w:hAnsi="Arial"/>
          <w:sz w:val="24"/>
        </w:rPr>
        <w:t xml:space="preserve">faire l’objet d’une saisie douanière si un agent a des motifs raisonnables de croire que la </w:t>
      </w:r>
      <w:r w:rsidR="00AD70CF">
        <w:rPr>
          <w:rFonts w:ascii="Arial" w:hAnsi="Arial"/>
          <w:i/>
          <w:iCs/>
          <w:sz w:val="24"/>
        </w:rPr>
        <w:t>Loi</w:t>
      </w:r>
      <w:r w:rsidR="00AD70CF">
        <w:rPr>
          <w:rFonts w:ascii="Arial" w:hAnsi="Arial"/>
          <w:sz w:val="24"/>
        </w:rPr>
        <w:t xml:space="preserve"> ou ses règlements ont été enfreints à leur égard. S’il y a eu saisie, vous devez présenter une demande </w:t>
      </w:r>
      <w:r w:rsidR="000810DC">
        <w:rPr>
          <w:rFonts w:ascii="Arial" w:hAnsi="Arial"/>
          <w:sz w:val="24"/>
        </w:rPr>
        <w:t>d’examen ministériel</w:t>
      </w:r>
      <w:r w:rsidR="00AD70CF">
        <w:rPr>
          <w:rFonts w:ascii="Arial" w:hAnsi="Arial"/>
          <w:sz w:val="24"/>
        </w:rPr>
        <w:t xml:space="preserve">, car la </w:t>
      </w:r>
      <w:r w:rsidR="000810DC">
        <w:rPr>
          <w:rFonts w:ascii="Arial" w:hAnsi="Arial"/>
          <w:sz w:val="24"/>
        </w:rPr>
        <w:t xml:space="preserve">relâche </w:t>
      </w:r>
      <w:r w:rsidR="00AD70CF">
        <w:rPr>
          <w:rFonts w:ascii="Arial" w:hAnsi="Arial"/>
          <w:sz w:val="24"/>
        </w:rPr>
        <w:t xml:space="preserve">des marchandises </w:t>
      </w:r>
      <w:r w:rsidR="000810DC">
        <w:rPr>
          <w:rFonts w:ascii="Arial" w:hAnsi="Arial"/>
          <w:sz w:val="24"/>
        </w:rPr>
        <w:t xml:space="preserve">est </w:t>
      </w:r>
      <w:r w:rsidR="00AD70CF">
        <w:rPr>
          <w:rFonts w:ascii="Arial" w:hAnsi="Arial"/>
          <w:sz w:val="24"/>
        </w:rPr>
        <w:t xml:space="preserve">conditionnelle à une décision </w:t>
      </w:r>
      <w:r w:rsidR="000810DC">
        <w:rPr>
          <w:rFonts w:ascii="Arial" w:hAnsi="Arial"/>
          <w:sz w:val="24"/>
        </w:rPr>
        <w:t xml:space="preserve">ministérielle </w:t>
      </w:r>
      <w:r w:rsidR="00AD70CF">
        <w:rPr>
          <w:rFonts w:ascii="Arial" w:hAnsi="Arial"/>
          <w:sz w:val="24"/>
        </w:rPr>
        <w:t>favorable</w:t>
      </w:r>
      <w:r w:rsidR="000810DC">
        <w:rPr>
          <w:rFonts w:ascii="Arial" w:hAnsi="Arial"/>
          <w:sz w:val="24"/>
        </w:rPr>
        <w:t>.</w:t>
      </w:r>
    </w:p>
    <w:p w14:paraId="74F94386" w14:textId="452ED65F" w:rsidR="00DF6975" w:rsidRPr="00AA1E54" w:rsidRDefault="009C1800" w:rsidP="00DF6975">
      <w:pPr>
        <w:rPr>
          <w:rFonts w:ascii="Arial" w:hAnsi="Arial" w:cs="Arial"/>
          <w:sz w:val="24"/>
          <w:szCs w:val="24"/>
        </w:rPr>
      </w:pPr>
      <w:r>
        <w:rPr>
          <w:rFonts w:ascii="Arial" w:hAnsi="Arial"/>
          <w:sz w:val="24"/>
        </w:rPr>
        <w:lastRenderedPageBreak/>
        <w:t>20</w:t>
      </w:r>
      <w:r w:rsidR="00B4372D">
        <w:rPr>
          <w:rFonts w:ascii="Arial" w:hAnsi="Arial"/>
          <w:sz w:val="24"/>
        </w:rPr>
        <w:t xml:space="preserve">. </w:t>
      </w:r>
      <w:r w:rsidR="008D2F0C">
        <w:rPr>
          <w:rFonts w:ascii="Arial" w:hAnsi="Arial"/>
          <w:sz w:val="24"/>
        </w:rPr>
        <w:t>L</w:t>
      </w:r>
      <w:r w:rsidR="008D2F0C" w:rsidRPr="008D2F0C">
        <w:rPr>
          <w:rFonts w:ascii="Arial" w:hAnsi="Arial"/>
          <w:sz w:val="24"/>
        </w:rPr>
        <w:t xml:space="preserve">a </w:t>
      </w:r>
      <w:r w:rsidR="00B4372D" w:rsidRPr="008D2F0C">
        <w:rPr>
          <w:rFonts w:ascii="Arial" w:hAnsi="Arial"/>
          <w:sz w:val="24"/>
        </w:rPr>
        <w:t>première partie désignée dans la saisie</w:t>
      </w:r>
      <w:r w:rsidR="00B4372D">
        <w:rPr>
          <w:rFonts w:ascii="Arial" w:hAnsi="Arial"/>
          <w:sz w:val="24"/>
        </w:rPr>
        <w:t xml:space="preserve">, c.-à-d. la personne ayant reçu un </w:t>
      </w:r>
      <w:r w:rsidR="00B4372D">
        <w:rPr>
          <w:rFonts w:ascii="Arial" w:hAnsi="Arial"/>
          <w:b/>
          <w:sz w:val="24"/>
        </w:rPr>
        <w:t>formulaire K19 –</w:t>
      </w:r>
      <w:r w:rsidR="00B4372D">
        <w:rPr>
          <w:rFonts w:ascii="Arial" w:hAnsi="Arial"/>
          <w:sz w:val="24"/>
        </w:rPr>
        <w:t xml:space="preserve"> </w:t>
      </w:r>
      <w:r w:rsidR="00B4372D">
        <w:rPr>
          <w:rFonts w:ascii="Arial" w:hAnsi="Arial"/>
          <w:b/>
          <w:i/>
          <w:sz w:val="24"/>
        </w:rPr>
        <w:t>Reçu pour saisie</w:t>
      </w:r>
      <w:r w:rsidR="00B4372D">
        <w:rPr>
          <w:rFonts w:ascii="Arial" w:hAnsi="Arial"/>
          <w:sz w:val="24"/>
        </w:rPr>
        <w:t xml:space="preserve">, </w:t>
      </w:r>
      <w:r w:rsidR="008D2F0C">
        <w:rPr>
          <w:rFonts w:ascii="Arial" w:hAnsi="Arial"/>
          <w:sz w:val="24"/>
        </w:rPr>
        <w:t>doit présenter</w:t>
      </w:r>
      <w:r w:rsidR="00B4372D">
        <w:rPr>
          <w:rFonts w:ascii="Arial" w:hAnsi="Arial"/>
          <w:sz w:val="24"/>
        </w:rPr>
        <w:t xml:space="preserve"> une demande </w:t>
      </w:r>
      <w:r w:rsidR="008D2F0C">
        <w:rPr>
          <w:rFonts w:ascii="Arial" w:hAnsi="Arial"/>
          <w:sz w:val="24"/>
        </w:rPr>
        <w:t>d’examen</w:t>
      </w:r>
      <w:r w:rsidR="00B4372D">
        <w:rPr>
          <w:rFonts w:ascii="Arial" w:hAnsi="Arial"/>
          <w:sz w:val="24"/>
        </w:rPr>
        <w:t xml:space="preserve"> </w:t>
      </w:r>
      <w:r w:rsidR="008D2F0C">
        <w:rPr>
          <w:rFonts w:ascii="Arial" w:hAnsi="Arial"/>
          <w:sz w:val="24"/>
        </w:rPr>
        <w:t>ministériel</w:t>
      </w:r>
      <w:r w:rsidR="00B4372D">
        <w:rPr>
          <w:rFonts w:ascii="Arial" w:hAnsi="Arial"/>
          <w:sz w:val="24"/>
        </w:rPr>
        <w:t xml:space="preserve"> en vertu de l’article 129 de la </w:t>
      </w:r>
      <w:r w:rsidR="00B4372D" w:rsidRPr="00E9497E">
        <w:rPr>
          <w:rFonts w:ascii="Arial" w:hAnsi="Arial"/>
          <w:iCs/>
          <w:sz w:val="24"/>
        </w:rPr>
        <w:t>Loi</w:t>
      </w:r>
      <w:r w:rsidR="00B4372D">
        <w:rPr>
          <w:rFonts w:ascii="Arial" w:hAnsi="Arial"/>
          <w:sz w:val="24"/>
        </w:rPr>
        <w:t>, comme il est indiqué sur le reçu, pour contester la saisie et demander au ministre de déterminer</w:t>
      </w:r>
      <w:r w:rsidR="00B4372D">
        <w:rPr>
          <w:rFonts w:ascii="Arial" w:hAnsi="Arial"/>
          <w:color w:val="333333"/>
          <w:sz w:val="24"/>
          <w:shd w:val="clear" w:color="auto" w:fill="FFFFFF"/>
        </w:rPr>
        <w:t xml:space="preserve"> </w:t>
      </w:r>
      <w:r w:rsidR="00B4372D">
        <w:rPr>
          <w:rFonts w:ascii="Arial" w:hAnsi="Arial"/>
          <w:sz w:val="24"/>
        </w:rPr>
        <w:t>s’il y a eu contravention et si les conditions imposées sont justes.</w:t>
      </w:r>
    </w:p>
    <w:p w14:paraId="3D81C5BA" w14:textId="24B51D61" w:rsidR="001D471F" w:rsidRPr="00AA1E54" w:rsidRDefault="00D95437" w:rsidP="004A439A">
      <w:pPr>
        <w:rPr>
          <w:rFonts w:ascii="Arial" w:hAnsi="Arial" w:cs="Arial"/>
          <w:sz w:val="24"/>
          <w:szCs w:val="24"/>
        </w:rPr>
      </w:pPr>
      <w:r>
        <w:rPr>
          <w:rFonts w:ascii="Arial" w:hAnsi="Arial"/>
          <w:sz w:val="24"/>
        </w:rPr>
        <w:t>2</w:t>
      </w:r>
      <w:r w:rsidR="009C1800">
        <w:rPr>
          <w:rFonts w:ascii="Arial" w:hAnsi="Arial"/>
          <w:sz w:val="24"/>
        </w:rPr>
        <w:t>1</w:t>
      </w:r>
      <w:r>
        <w:rPr>
          <w:rFonts w:ascii="Arial" w:hAnsi="Arial"/>
          <w:sz w:val="24"/>
        </w:rPr>
        <w:t xml:space="preserve">. </w:t>
      </w:r>
      <w:r w:rsidR="008D2F0C">
        <w:rPr>
          <w:rFonts w:ascii="Arial" w:hAnsi="Arial"/>
          <w:sz w:val="24"/>
        </w:rPr>
        <w:t xml:space="preserve">La tierce partie </w:t>
      </w:r>
      <w:r>
        <w:rPr>
          <w:rFonts w:ascii="Arial" w:hAnsi="Arial"/>
          <w:sz w:val="24"/>
        </w:rPr>
        <w:t>désigné</w:t>
      </w:r>
      <w:r w:rsidR="008D2F0C">
        <w:rPr>
          <w:rFonts w:ascii="Arial" w:hAnsi="Arial"/>
          <w:sz w:val="24"/>
        </w:rPr>
        <w:t>e</w:t>
      </w:r>
      <w:r>
        <w:rPr>
          <w:rFonts w:ascii="Arial" w:hAnsi="Arial"/>
          <w:sz w:val="24"/>
        </w:rPr>
        <w:t xml:space="preserve"> dans la saisie, c.-à-d. la personne qui a reçu un </w:t>
      </w:r>
      <w:r>
        <w:rPr>
          <w:rFonts w:ascii="Arial" w:hAnsi="Arial"/>
          <w:b/>
          <w:sz w:val="24"/>
        </w:rPr>
        <w:t xml:space="preserve">formulaire K138 – </w:t>
      </w:r>
      <w:r>
        <w:rPr>
          <w:rFonts w:ascii="Arial" w:hAnsi="Arial"/>
          <w:b/>
          <w:i/>
          <w:sz w:val="24"/>
        </w:rPr>
        <w:t>Avis de saisie</w:t>
      </w:r>
      <w:r>
        <w:rPr>
          <w:rFonts w:ascii="Arial" w:hAnsi="Arial"/>
          <w:sz w:val="24"/>
        </w:rPr>
        <w:t>,</w:t>
      </w:r>
      <w:r>
        <w:rPr>
          <w:rFonts w:ascii="Arial" w:hAnsi="Arial"/>
          <w:b/>
          <w:sz w:val="24"/>
        </w:rPr>
        <w:t xml:space="preserve"> </w:t>
      </w:r>
      <w:r>
        <w:rPr>
          <w:rFonts w:ascii="Arial" w:hAnsi="Arial"/>
          <w:sz w:val="24"/>
        </w:rPr>
        <w:t xml:space="preserve">doit présenter une revendication de tiers en vertu de l’article 138 de la </w:t>
      </w:r>
      <w:r w:rsidRPr="00E9497E">
        <w:rPr>
          <w:rFonts w:ascii="Arial" w:hAnsi="Arial"/>
          <w:iCs/>
          <w:sz w:val="24"/>
        </w:rPr>
        <w:t>Loi</w:t>
      </w:r>
      <w:r>
        <w:rPr>
          <w:rFonts w:ascii="Arial" w:hAnsi="Arial"/>
          <w:sz w:val="24"/>
        </w:rPr>
        <w:t xml:space="preserve">, comme il est indiqué sur l’avis, afin </w:t>
      </w:r>
      <w:r w:rsidR="005268A2">
        <w:rPr>
          <w:rFonts w:ascii="Arial" w:hAnsi="Arial"/>
          <w:sz w:val="24"/>
        </w:rPr>
        <w:t xml:space="preserve">d’obtenir une décision </w:t>
      </w:r>
      <w:r w:rsidR="002442A3">
        <w:rPr>
          <w:rFonts w:ascii="Arial" w:hAnsi="Arial"/>
          <w:sz w:val="24"/>
        </w:rPr>
        <w:t>ministérielle</w:t>
      </w:r>
      <w:r w:rsidR="005268A2">
        <w:rPr>
          <w:rFonts w:ascii="Arial" w:hAnsi="Arial"/>
          <w:sz w:val="24"/>
        </w:rPr>
        <w:t xml:space="preserve"> protégeant </w:t>
      </w:r>
      <w:r>
        <w:rPr>
          <w:rFonts w:ascii="Arial" w:hAnsi="Arial"/>
          <w:sz w:val="24"/>
        </w:rPr>
        <w:t xml:space="preserve">son intérêt à l’égard des marchandises saisies. </w:t>
      </w:r>
    </w:p>
    <w:p w14:paraId="77148AC5" w14:textId="6F5F90C8" w:rsidR="001D471F" w:rsidRPr="00AA1E54" w:rsidRDefault="00223FFA" w:rsidP="001D471F">
      <w:pPr>
        <w:rPr>
          <w:rFonts w:ascii="Arial" w:hAnsi="Arial" w:cs="Arial"/>
          <w:sz w:val="24"/>
          <w:szCs w:val="24"/>
        </w:rPr>
      </w:pPr>
      <w:r>
        <w:rPr>
          <w:rFonts w:ascii="Arial" w:hAnsi="Arial"/>
          <w:sz w:val="24"/>
        </w:rPr>
        <w:t>2</w:t>
      </w:r>
      <w:r w:rsidR="009C1800">
        <w:rPr>
          <w:rFonts w:ascii="Arial" w:hAnsi="Arial"/>
          <w:sz w:val="24"/>
        </w:rPr>
        <w:t>2</w:t>
      </w:r>
      <w:r>
        <w:rPr>
          <w:rFonts w:ascii="Arial" w:hAnsi="Arial"/>
          <w:sz w:val="24"/>
        </w:rPr>
        <w:t xml:space="preserve">. La révision du classement tarifaire par le président de l’ASFC et l’examen ministériel sont des processus distincts au sens de la </w:t>
      </w:r>
      <w:r w:rsidRPr="00E9497E">
        <w:rPr>
          <w:rFonts w:ascii="Arial" w:hAnsi="Arial"/>
          <w:iCs/>
          <w:sz w:val="24"/>
        </w:rPr>
        <w:t>Loi</w:t>
      </w:r>
      <w:r w:rsidRPr="00E9497E">
        <w:rPr>
          <w:rFonts w:ascii="Arial" w:hAnsi="Arial"/>
          <w:sz w:val="24"/>
        </w:rPr>
        <w:t xml:space="preserve"> </w:t>
      </w:r>
      <w:r>
        <w:rPr>
          <w:rFonts w:ascii="Arial" w:hAnsi="Arial"/>
          <w:sz w:val="24"/>
        </w:rPr>
        <w:t xml:space="preserve">et, à ce titre, seront </w:t>
      </w:r>
      <w:r w:rsidR="00F64B7E">
        <w:rPr>
          <w:rFonts w:ascii="Arial" w:hAnsi="Arial"/>
          <w:sz w:val="24"/>
        </w:rPr>
        <w:t xml:space="preserve">traités </w:t>
      </w:r>
      <w:r>
        <w:rPr>
          <w:rFonts w:ascii="Arial" w:hAnsi="Arial"/>
          <w:sz w:val="24"/>
        </w:rPr>
        <w:t xml:space="preserve">par des </w:t>
      </w:r>
      <w:r w:rsidR="00F64B7E">
        <w:rPr>
          <w:rFonts w:ascii="Arial" w:hAnsi="Arial"/>
          <w:sz w:val="24"/>
        </w:rPr>
        <w:t xml:space="preserve">agents délégués </w:t>
      </w:r>
      <w:r>
        <w:rPr>
          <w:rFonts w:ascii="Arial" w:hAnsi="Arial"/>
          <w:sz w:val="24"/>
        </w:rPr>
        <w:t>différents. Veuillez vous assurer d’indiquer le numéro de saisie dans tout</w:t>
      </w:r>
      <w:r w:rsidR="00F64B7E">
        <w:rPr>
          <w:rFonts w:ascii="Arial" w:hAnsi="Arial"/>
          <w:sz w:val="24"/>
        </w:rPr>
        <w:t xml:space="preserve">es correspondances avec </w:t>
      </w:r>
      <w:r>
        <w:rPr>
          <w:rFonts w:ascii="Arial" w:hAnsi="Arial"/>
          <w:sz w:val="24"/>
        </w:rPr>
        <w:t xml:space="preserve">la Direction des recours. </w:t>
      </w:r>
    </w:p>
    <w:p w14:paraId="169D55D0" w14:textId="10FF7BD0" w:rsidR="004E702D" w:rsidRPr="00E9497E" w:rsidRDefault="00DF6975" w:rsidP="004A439A">
      <w:pPr>
        <w:rPr>
          <w:rFonts w:ascii="Arial" w:hAnsi="Arial" w:cs="Arial"/>
          <w:sz w:val="24"/>
          <w:szCs w:val="24"/>
        </w:rPr>
      </w:pPr>
      <w:r w:rsidRPr="00E9497E">
        <w:rPr>
          <w:rFonts w:ascii="Arial" w:hAnsi="Arial" w:cs="Arial"/>
          <w:sz w:val="24"/>
          <w:szCs w:val="24"/>
        </w:rPr>
        <w:t>2</w:t>
      </w:r>
      <w:r w:rsidR="009C1800">
        <w:rPr>
          <w:rFonts w:ascii="Arial" w:hAnsi="Arial" w:cs="Arial"/>
          <w:sz w:val="24"/>
          <w:szCs w:val="24"/>
        </w:rPr>
        <w:t>3</w:t>
      </w:r>
      <w:r w:rsidRPr="00E9497E">
        <w:rPr>
          <w:rFonts w:ascii="Arial" w:hAnsi="Arial" w:cs="Arial"/>
          <w:sz w:val="24"/>
          <w:szCs w:val="24"/>
        </w:rPr>
        <w:t>. Si vous n’avez reçu ni l’un ni l’autre des formulaires ci-dessus (K19 ou K138), les marchandises ne sont pas saisies</w:t>
      </w:r>
      <w:r w:rsidR="00B9177D">
        <w:rPr>
          <w:rFonts w:ascii="Arial" w:hAnsi="Arial" w:cs="Arial"/>
          <w:sz w:val="24"/>
          <w:szCs w:val="24"/>
        </w:rPr>
        <w:t xml:space="preserve"> et une demande au président de l’ASFC en vertu de l’article 60 de la </w:t>
      </w:r>
      <w:r w:rsidRPr="00E9497E">
        <w:rPr>
          <w:rFonts w:ascii="Arial" w:hAnsi="Arial" w:cs="Arial"/>
          <w:sz w:val="24"/>
          <w:szCs w:val="24"/>
        </w:rPr>
        <w:t xml:space="preserve">Loi suffit pour contester </w:t>
      </w:r>
      <w:r w:rsidR="00F64B7E" w:rsidRPr="00E9497E">
        <w:rPr>
          <w:rFonts w:ascii="Arial" w:hAnsi="Arial" w:cs="Arial"/>
          <w:sz w:val="24"/>
          <w:szCs w:val="24"/>
        </w:rPr>
        <w:t>l’interdiction d’importation des marchandises</w:t>
      </w:r>
      <w:r w:rsidRPr="00E9497E">
        <w:rPr>
          <w:rFonts w:ascii="Arial" w:hAnsi="Arial" w:cs="Arial"/>
          <w:sz w:val="24"/>
          <w:szCs w:val="24"/>
        </w:rPr>
        <w:t xml:space="preserve"> </w:t>
      </w:r>
    </w:p>
    <w:p w14:paraId="39E4C67B" w14:textId="3BF3E920" w:rsidR="00DA3B8C" w:rsidRPr="00E9497E" w:rsidRDefault="00223FFA" w:rsidP="004A439A">
      <w:pPr>
        <w:rPr>
          <w:rFonts w:ascii="Arial" w:hAnsi="Arial" w:cs="Arial"/>
          <w:sz w:val="24"/>
          <w:szCs w:val="24"/>
        </w:rPr>
      </w:pPr>
      <w:r w:rsidRPr="00E9497E">
        <w:rPr>
          <w:rFonts w:ascii="Arial" w:hAnsi="Arial" w:cs="Arial"/>
          <w:sz w:val="24"/>
          <w:szCs w:val="24"/>
        </w:rPr>
        <w:t>2</w:t>
      </w:r>
      <w:r w:rsidR="009C1800">
        <w:rPr>
          <w:rFonts w:ascii="Arial" w:hAnsi="Arial" w:cs="Arial"/>
          <w:sz w:val="24"/>
          <w:szCs w:val="24"/>
        </w:rPr>
        <w:t>4</w:t>
      </w:r>
      <w:r w:rsidRPr="00E9497E">
        <w:rPr>
          <w:rFonts w:ascii="Arial" w:hAnsi="Arial" w:cs="Arial"/>
          <w:sz w:val="24"/>
          <w:szCs w:val="24"/>
        </w:rPr>
        <w:t>. Pour obtenir de plus amples renseignements sur le processus d’examen ministériel, veuillez consulter les pages Web suivantes :</w:t>
      </w:r>
    </w:p>
    <w:p w14:paraId="3A6E09CE" w14:textId="68D8312E" w:rsidR="00DA3B8C" w:rsidRPr="00E9497E" w:rsidRDefault="0033666A" w:rsidP="00187D41">
      <w:pPr>
        <w:ind w:left="284"/>
        <w:rPr>
          <w:rFonts w:ascii="Arial" w:hAnsi="Arial" w:cs="Arial"/>
          <w:sz w:val="24"/>
          <w:szCs w:val="24"/>
        </w:rPr>
      </w:pPr>
      <w:hyperlink r:id="rId25" w:history="1">
        <w:r w:rsidR="000810DC" w:rsidRPr="00E9497E">
          <w:rPr>
            <w:rStyle w:val="Hyperlink"/>
            <w:rFonts w:ascii="Arial" w:hAnsi="Arial" w:cs="Arial"/>
            <w:sz w:val="24"/>
            <w:szCs w:val="24"/>
          </w:rPr>
          <w:t>Comment faire examiner :</w:t>
        </w:r>
      </w:hyperlink>
      <w:hyperlink r:id="rId26" w:history="1">
        <w:r w:rsidR="000810DC" w:rsidRPr="00E9497E">
          <w:rPr>
            <w:rStyle w:val="Hyperlink"/>
            <w:rFonts w:ascii="Arial" w:hAnsi="Arial" w:cs="Arial"/>
            <w:sz w:val="24"/>
            <w:szCs w:val="24"/>
          </w:rPr>
          <w:t>Une saisie, une confiscation compensatoire ou une sanction administrative pécuniaire (SAP) personnelle en vertu de la Loi sur les douanes</w:t>
        </w:r>
      </w:hyperlink>
      <w:r w:rsidR="000810DC" w:rsidRPr="00E9497E">
        <w:rPr>
          <w:rFonts w:ascii="Arial" w:hAnsi="Arial" w:cs="Arial"/>
          <w:sz w:val="24"/>
          <w:szCs w:val="24"/>
        </w:rPr>
        <w:t>; et</w:t>
      </w:r>
    </w:p>
    <w:p w14:paraId="3ECD84A3" w14:textId="1BA3EB1C" w:rsidR="00DF52EA" w:rsidRPr="00E9497E" w:rsidRDefault="0033666A" w:rsidP="00187D41">
      <w:pPr>
        <w:ind w:left="284"/>
        <w:rPr>
          <w:rFonts w:ascii="Arial" w:hAnsi="Arial" w:cs="Arial"/>
          <w:sz w:val="24"/>
          <w:szCs w:val="24"/>
        </w:rPr>
      </w:pPr>
      <w:hyperlink r:id="rId27" w:history="1">
        <w:r w:rsidR="000810DC" w:rsidRPr="00E9497E">
          <w:rPr>
            <w:rStyle w:val="Hyperlink"/>
            <w:rFonts w:ascii="Arial" w:hAnsi="Arial" w:cs="Arial"/>
            <w:sz w:val="24"/>
            <w:szCs w:val="24"/>
          </w:rPr>
          <w:t xml:space="preserve">Demander un examen par un tiers indépendant en </w:t>
        </w:r>
        <w:r w:rsidR="00B9177D">
          <w:rPr>
            <w:rStyle w:val="Hyperlink"/>
            <w:rFonts w:ascii="Arial" w:hAnsi="Arial" w:cs="Arial"/>
            <w:sz w:val="24"/>
            <w:szCs w:val="24"/>
          </w:rPr>
          <w:t>vertu de la Loi sur les douanes</w:t>
        </w:r>
      </w:hyperlink>
      <w:r w:rsidR="00B9177D" w:rsidRPr="00B9177D">
        <w:rPr>
          <w:rStyle w:val="Hyperlink"/>
          <w:rFonts w:ascii="Arial" w:hAnsi="Arial" w:cs="Arial"/>
          <w:color w:val="auto"/>
          <w:sz w:val="24"/>
          <w:szCs w:val="24"/>
          <w:u w:val="none"/>
        </w:rPr>
        <w:t>.</w:t>
      </w:r>
    </w:p>
    <w:p w14:paraId="410D42E2" w14:textId="77777777" w:rsidR="00067C54" w:rsidRPr="00A9757E" w:rsidRDefault="00067C54" w:rsidP="00E9497E">
      <w:pPr>
        <w:pStyle w:val="Style3"/>
        <w:rPr>
          <w:rFonts w:cs="Arial"/>
          <w:bCs/>
          <w:szCs w:val="28"/>
        </w:rPr>
      </w:pPr>
      <w:r>
        <w:t>Normes de service pour les demandes</w:t>
      </w:r>
    </w:p>
    <w:p w14:paraId="34CBA2A8" w14:textId="41BF5B96" w:rsidR="00067C54" w:rsidRPr="00E44271" w:rsidRDefault="00B4372D" w:rsidP="00067C54">
      <w:pPr>
        <w:rPr>
          <w:rFonts w:ascii="Arial" w:hAnsi="Arial" w:cs="Arial"/>
          <w:sz w:val="24"/>
          <w:szCs w:val="24"/>
        </w:rPr>
      </w:pPr>
      <w:r w:rsidRPr="00E44271">
        <w:rPr>
          <w:rFonts w:ascii="Arial" w:hAnsi="Arial" w:cs="Arial"/>
          <w:sz w:val="24"/>
          <w:szCs w:val="24"/>
        </w:rPr>
        <w:t>2</w:t>
      </w:r>
      <w:r w:rsidR="009C1800">
        <w:rPr>
          <w:rFonts w:ascii="Arial" w:hAnsi="Arial" w:cs="Arial"/>
          <w:sz w:val="24"/>
          <w:szCs w:val="24"/>
        </w:rPr>
        <w:t>5</w:t>
      </w:r>
      <w:r w:rsidRPr="00E44271">
        <w:rPr>
          <w:rFonts w:ascii="Arial" w:hAnsi="Arial" w:cs="Arial"/>
          <w:sz w:val="24"/>
          <w:szCs w:val="24"/>
        </w:rPr>
        <w:t>. L’ASFC s’efforce de respecter les normes de service</w:t>
      </w:r>
      <w:r w:rsidR="002059C5" w:rsidRPr="00E44271">
        <w:rPr>
          <w:rFonts w:ascii="Arial" w:hAnsi="Arial" w:cs="Arial"/>
          <w:sz w:val="24"/>
          <w:szCs w:val="24"/>
        </w:rPr>
        <w:t xml:space="preserve"> dans</w:t>
      </w:r>
      <w:r w:rsidRPr="00E44271">
        <w:rPr>
          <w:rFonts w:ascii="Arial" w:hAnsi="Arial" w:cs="Arial"/>
          <w:sz w:val="24"/>
          <w:szCs w:val="24"/>
        </w:rPr>
        <w:t xml:space="preserve"> </w:t>
      </w:r>
      <w:r w:rsidR="002059C5" w:rsidRPr="00E44271">
        <w:rPr>
          <w:rFonts w:ascii="Arial" w:hAnsi="Arial" w:cs="Arial"/>
          <w:sz w:val="24"/>
          <w:szCs w:val="24"/>
        </w:rPr>
        <w:t>d</w:t>
      </w:r>
      <w:r w:rsidRPr="00E44271">
        <w:rPr>
          <w:rFonts w:ascii="Arial" w:hAnsi="Arial" w:cs="Arial"/>
          <w:sz w:val="24"/>
          <w:szCs w:val="24"/>
        </w:rPr>
        <w:t xml:space="preserve">es circonstances opérationnelles normales. Toutefois, </w:t>
      </w:r>
      <w:r w:rsidR="00A248A2" w:rsidRPr="00E44271">
        <w:rPr>
          <w:rFonts w:ascii="Arial" w:hAnsi="Arial" w:cs="Arial"/>
          <w:sz w:val="24"/>
          <w:szCs w:val="24"/>
        </w:rPr>
        <w:t xml:space="preserve">ces normes pourraient ne pas être respectées </w:t>
      </w:r>
      <w:r w:rsidR="00B9177D">
        <w:rPr>
          <w:rFonts w:ascii="Arial" w:hAnsi="Arial" w:cs="Arial"/>
          <w:sz w:val="24"/>
          <w:szCs w:val="24"/>
        </w:rPr>
        <w:t xml:space="preserve">notamment dans les cas suivants </w:t>
      </w:r>
      <w:r w:rsidR="00A248A2" w:rsidRPr="00E44271">
        <w:rPr>
          <w:rFonts w:ascii="Arial" w:hAnsi="Arial" w:cs="Arial"/>
          <w:sz w:val="24"/>
          <w:szCs w:val="24"/>
        </w:rPr>
        <w:t>:</w:t>
      </w:r>
    </w:p>
    <w:p w14:paraId="032BD69C" w14:textId="334B62B6" w:rsidR="00067C54" w:rsidRPr="00E44271" w:rsidRDefault="00A248A2" w:rsidP="00E44271">
      <w:pPr>
        <w:numPr>
          <w:ilvl w:val="0"/>
          <w:numId w:val="10"/>
        </w:numPr>
        <w:ind w:left="714" w:hanging="357"/>
        <w:rPr>
          <w:rFonts w:ascii="Arial" w:hAnsi="Arial" w:cs="Arial"/>
          <w:sz w:val="24"/>
          <w:szCs w:val="24"/>
        </w:rPr>
      </w:pPr>
      <w:r w:rsidRPr="00E44271">
        <w:rPr>
          <w:rFonts w:ascii="Arial" w:hAnsi="Arial" w:cs="Arial"/>
          <w:sz w:val="24"/>
          <w:szCs w:val="24"/>
        </w:rPr>
        <w:t>L’ASFC</w:t>
      </w:r>
      <w:r w:rsidR="00067C54" w:rsidRPr="00E44271">
        <w:rPr>
          <w:rFonts w:ascii="Arial" w:hAnsi="Arial" w:cs="Arial"/>
          <w:sz w:val="24"/>
          <w:szCs w:val="24"/>
        </w:rPr>
        <w:t xml:space="preserve"> attend une décision</w:t>
      </w:r>
      <w:r w:rsidRPr="00E44271">
        <w:rPr>
          <w:rFonts w:ascii="Arial" w:hAnsi="Arial" w:cs="Arial"/>
          <w:sz w:val="24"/>
          <w:szCs w:val="24"/>
        </w:rPr>
        <w:t xml:space="preserve"> du</w:t>
      </w:r>
      <w:r w:rsidR="00067C54" w:rsidRPr="00E44271">
        <w:rPr>
          <w:rFonts w:ascii="Arial" w:hAnsi="Arial" w:cs="Arial"/>
          <w:sz w:val="24"/>
          <w:szCs w:val="24"/>
        </w:rPr>
        <w:t xml:space="preserve"> </w:t>
      </w:r>
      <w:hyperlink r:id="rId28" w:history="1">
        <w:r w:rsidR="00067C54" w:rsidRPr="00E44271">
          <w:rPr>
            <w:rStyle w:val="Hyperlink"/>
            <w:rFonts w:ascii="Arial" w:hAnsi="Arial" w:cs="Arial"/>
            <w:sz w:val="24"/>
            <w:szCs w:val="24"/>
          </w:rPr>
          <w:t>TCCE</w:t>
        </w:r>
      </w:hyperlink>
      <w:r w:rsidR="00067C54" w:rsidRPr="00E44271">
        <w:rPr>
          <w:rFonts w:ascii="Arial" w:hAnsi="Arial" w:cs="Arial"/>
          <w:sz w:val="24"/>
          <w:szCs w:val="24"/>
        </w:rPr>
        <w:t xml:space="preserve"> </w:t>
      </w:r>
      <w:r w:rsidRPr="00E44271">
        <w:rPr>
          <w:rFonts w:ascii="Arial" w:hAnsi="Arial" w:cs="Arial"/>
          <w:sz w:val="24"/>
          <w:szCs w:val="24"/>
        </w:rPr>
        <w:t xml:space="preserve">ou </w:t>
      </w:r>
      <w:r w:rsidR="00067C54" w:rsidRPr="00E44271">
        <w:rPr>
          <w:rFonts w:ascii="Arial" w:hAnsi="Arial" w:cs="Arial"/>
          <w:sz w:val="24"/>
          <w:szCs w:val="24"/>
        </w:rPr>
        <w:t>d’un</w:t>
      </w:r>
      <w:r w:rsidRPr="00E44271">
        <w:rPr>
          <w:rFonts w:ascii="Arial" w:hAnsi="Arial" w:cs="Arial"/>
          <w:sz w:val="24"/>
          <w:szCs w:val="24"/>
        </w:rPr>
        <w:t>e cour</w:t>
      </w:r>
      <w:r w:rsidR="00E44271">
        <w:rPr>
          <w:rFonts w:ascii="Arial" w:hAnsi="Arial" w:cs="Arial"/>
          <w:sz w:val="24"/>
          <w:szCs w:val="24"/>
        </w:rPr>
        <w:t xml:space="preserve"> </w:t>
      </w:r>
      <w:r w:rsidR="00067C54" w:rsidRPr="00E44271">
        <w:rPr>
          <w:rFonts w:ascii="Arial" w:hAnsi="Arial" w:cs="Arial"/>
          <w:sz w:val="24"/>
          <w:szCs w:val="24"/>
        </w:rPr>
        <w:t xml:space="preserve">au sujet de marchandises identiques ou </w:t>
      </w:r>
      <w:r w:rsidR="00E44271">
        <w:rPr>
          <w:rFonts w:ascii="Arial" w:hAnsi="Arial" w:cs="Arial"/>
          <w:sz w:val="24"/>
          <w:szCs w:val="24"/>
        </w:rPr>
        <w:t xml:space="preserve">portant </w:t>
      </w:r>
      <w:r w:rsidR="00067C54" w:rsidRPr="00E44271">
        <w:rPr>
          <w:rFonts w:ascii="Arial" w:hAnsi="Arial" w:cs="Arial"/>
          <w:sz w:val="24"/>
          <w:szCs w:val="24"/>
        </w:rPr>
        <w:t>sur un</w:t>
      </w:r>
      <w:r w:rsidR="002059C5" w:rsidRPr="00E44271">
        <w:rPr>
          <w:rFonts w:ascii="Arial" w:hAnsi="Arial" w:cs="Arial"/>
          <w:sz w:val="24"/>
          <w:szCs w:val="24"/>
        </w:rPr>
        <w:t>e question</w:t>
      </w:r>
      <w:r w:rsidR="00E44271">
        <w:rPr>
          <w:rFonts w:ascii="Arial" w:hAnsi="Arial" w:cs="Arial"/>
          <w:sz w:val="24"/>
          <w:szCs w:val="24"/>
        </w:rPr>
        <w:t xml:space="preserve"> </w:t>
      </w:r>
      <w:r w:rsidR="00067C54" w:rsidRPr="00E44271">
        <w:rPr>
          <w:rFonts w:ascii="Arial" w:hAnsi="Arial" w:cs="Arial"/>
          <w:sz w:val="24"/>
          <w:szCs w:val="24"/>
        </w:rPr>
        <w:t xml:space="preserve">suffisamment similaire qui pourrait influencer la décision </w:t>
      </w:r>
      <w:r w:rsidRPr="00E44271">
        <w:rPr>
          <w:rFonts w:ascii="Arial" w:hAnsi="Arial" w:cs="Arial"/>
          <w:sz w:val="24"/>
          <w:szCs w:val="24"/>
        </w:rPr>
        <w:t>faisant l’objet de la révision</w:t>
      </w:r>
      <w:r w:rsidR="00067C54" w:rsidRPr="00E44271">
        <w:rPr>
          <w:rFonts w:ascii="Arial" w:hAnsi="Arial" w:cs="Arial"/>
          <w:sz w:val="24"/>
          <w:szCs w:val="24"/>
        </w:rPr>
        <w:t>;</w:t>
      </w:r>
    </w:p>
    <w:p w14:paraId="43D4CE67" w14:textId="056859FC" w:rsidR="00067C54" w:rsidRPr="00E44271" w:rsidRDefault="00A248A2" w:rsidP="00E44271">
      <w:pPr>
        <w:numPr>
          <w:ilvl w:val="0"/>
          <w:numId w:val="10"/>
        </w:numPr>
        <w:ind w:left="714" w:hanging="357"/>
        <w:rPr>
          <w:rFonts w:ascii="Arial" w:hAnsi="Arial" w:cs="Arial"/>
          <w:sz w:val="24"/>
          <w:szCs w:val="24"/>
        </w:rPr>
      </w:pPr>
      <w:r w:rsidRPr="00E44271">
        <w:rPr>
          <w:rFonts w:ascii="Arial" w:hAnsi="Arial" w:cs="Arial"/>
          <w:sz w:val="24"/>
          <w:szCs w:val="24"/>
        </w:rPr>
        <w:t>Les</w:t>
      </w:r>
      <w:r w:rsidR="00067C54" w:rsidRPr="00E44271">
        <w:rPr>
          <w:rFonts w:ascii="Arial" w:hAnsi="Arial" w:cs="Arial"/>
          <w:sz w:val="24"/>
          <w:szCs w:val="24"/>
        </w:rPr>
        <w:t xml:space="preserve"> renseignements ou arguments présentés avec la demande sont incomplets ou nécessitent un suivi (comme des inspections de la GRC, des consultations ou des </w:t>
      </w:r>
      <w:r w:rsidRPr="00E44271">
        <w:rPr>
          <w:rFonts w:ascii="Arial" w:hAnsi="Arial" w:cs="Arial"/>
          <w:sz w:val="24"/>
          <w:szCs w:val="24"/>
        </w:rPr>
        <w:t xml:space="preserve">demande de renseignements supplémentaires </w:t>
      </w:r>
      <w:r w:rsidR="00067C54" w:rsidRPr="00E44271">
        <w:rPr>
          <w:rFonts w:ascii="Arial" w:hAnsi="Arial" w:cs="Arial"/>
          <w:sz w:val="24"/>
          <w:szCs w:val="24"/>
        </w:rPr>
        <w:t>à l’importateur, au fabricant ou au vendeur);</w:t>
      </w:r>
    </w:p>
    <w:p w14:paraId="55FF13F2" w14:textId="17013AB9" w:rsidR="00067C54" w:rsidRPr="00E44271" w:rsidRDefault="00A248A2" w:rsidP="00067C54">
      <w:pPr>
        <w:numPr>
          <w:ilvl w:val="0"/>
          <w:numId w:val="10"/>
        </w:numPr>
        <w:rPr>
          <w:rFonts w:ascii="Arial" w:hAnsi="Arial" w:cs="Arial"/>
          <w:sz w:val="24"/>
          <w:szCs w:val="24"/>
        </w:rPr>
      </w:pPr>
      <w:r w:rsidRPr="00E44271">
        <w:rPr>
          <w:rFonts w:ascii="Arial" w:hAnsi="Arial" w:cs="Arial"/>
          <w:sz w:val="24"/>
          <w:szCs w:val="24"/>
        </w:rPr>
        <w:lastRenderedPageBreak/>
        <w:t>La nature de la</w:t>
      </w:r>
      <w:r w:rsidR="00067C54" w:rsidRPr="00E44271">
        <w:rPr>
          <w:rFonts w:ascii="Arial" w:hAnsi="Arial" w:cs="Arial"/>
          <w:sz w:val="24"/>
          <w:szCs w:val="24"/>
        </w:rPr>
        <w:t xml:space="preserve"> demande est </w:t>
      </w:r>
      <w:r w:rsidRPr="00E44271">
        <w:rPr>
          <w:rFonts w:ascii="Arial" w:hAnsi="Arial" w:cs="Arial"/>
          <w:sz w:val="24"/>
          <w:szCs w:val="24"/>
        </w:rPr>
        <w:t>particulièrement complexe</w:t>
      </w:r>
      <w:r w:rsidR="00067C54" w:rsidRPr="00E44271">
        <w:rPr>
          <w:rFonts w:ascii="Arial" w:hAnsi="Arial" w:cs="Arial"/>
          <w:sz w:val="24"/>
          <w:szCs w:val="24"/>
        </w:rPr>
        <w:t xml:space="preserve"> ou qu’elle concerne un nombre élevé de marchandises, de sorte que le volume de renseignements à étudier est exceptionnellement imposant.</w:t>
      </w:r>
    </w:p>
    <w:p w14:paraId="495FD480" w14:textId="00DF6C7B" w:rsidR="00067C54" w:rsidRPr="00E44271" w:rsidRDefault="00B4372D" w:rsidP="00067C54">
      <w:pPr>
        <w:rPr>
          <w:rFonts w:ascii="Arial" w:hAnsi="Arial" w:cs="Arial"/>
          <w:sz w:val="24"/>
          <w:szCs w:val="24"/>
        </w:rPr>
      </w:pPr>
      <w:r w:rsidRPr="00E44271">
        <w:rPr>
          <w:rFonts w:ascii="Arial" w:hAnsi="Arial" w:cs="Arial"/>
          <w:sz w:val="24"/>
          <w:szCs w:val="24"/>
        </w:rPr>
        <w:t>2</w:t>
      </w:r>
      <w:r w:rsidR="009C1800">
        <w:rPr>
          <w:rFonts w:ascii="Arial" w:hAnsi="Arial" w:cs="Arial"/>
          <w:sz w:val="24"/>
          <w:szCs w:val="24"/>
        </w:rPr>
        <w:t>6</w:t>
      </w:r>
      <w:r w:rsidRPr="00E44271">
        <w:rPr>
          <w:rFonts w:ascii="Arial" w:hAnsi="Arial" w:cs="Arial"/>
          <w:sz w:val="24"/>
          <w:szCs w:val="24"/>
        </w:rPr>
        <w:t xml:space="preserve">. Les </w:t>
      </w:r>
      <w:hyperlink r:id="rId29" w:history="1">
        <w:r w:rsidRPr="00E44271">
          <w:rPr>
            <w:rStyle w:val="Hyperlink"/>
            <w:rFonts w:ascii="Arial" w:hAnsi="Arial" w:cs="Arial"/>
            <w:sz w:val="24"/>
            <w:szCs w:val="24"/>
          </w:rPr>
          <w:t>normes de service</w:t>
        </w:r>
      </w:hyperlink>
      <w:r w:rsidRPr="00E44271">
        <w:rPr>
          <w:rFonts w:ascii="Arial" w:hAnsi="Arial" w:cs="Arial"/>
          <w:sz w:val="24"/>
          <w:szCs w:val="24"/>
        </w:rPr>
        <w:t xml:space="preserve"> sont publiées sur le site Web de l’ASFC.</w:t>
      </w:r>
    </w:p>
    <w:p w14:paraId="7C6815B4" w14:textId="77777777" w:rsidR="00067C54" w:rsidRPr="007549E5" w:rsidRDefault="00067C54" w:rsidP="00E44271">
      <w:pPr>
        <w:pStyle w:val="Style3"/>
        <w:rPr>
          <w:bCs/>
        </w:rPr>
      </w:pPr>
      <w:r w:rsidRPr="007549E5">
        <w:t>Renseignements supplémentaires</w:t>
      </w:r>
    </w:p>
    <w:p w14:paraId="21C43106" w14:textId="08D83C48" w:rsidR="00C447EE" w:rsidRPr="00FA6AD4" w:rsidRDefault="00223FFA" w:rsidP="00067C54">
      <w:pPr>
        <w:rPr>
          <w:rFonts w:ascii="Arial" w:hAnsi="Arial" w:cs="Arial"/>
          <w:sz w:val="24"/>
          <w:szCs w:val="24"/>
        </w:rPr>
      </w:pPr>
      <w:r w:rsidRPr="007549E5">
        <w:rPr>
          <w:rFonts w:ascii="Arial" w:hAnsi="Arial" w:cs="Arial"/>
          <w:sz w:val="24"/>
          <w:szCs w:val="24"/>
        </w:rPr>
        <w:t>2</w:t>
      </w:r>
      <w:r w:rsidR="009C1800">
        <w:rPr>
          <w:rFonts w:ascii="Arial" w:hAnsi="Arial" w:cs="Arial"/>
          <w:sz w:val="24"/>
          <w:szCs w:val="24"/>
        </w:rPr>
        <w:t>7</w:t>
      </w:r>
      <w:r w:rsidRPr="007549E5">
        <w:rPr>
          <w:rFonts w:ascii="Arial" w:hAnsi="Arial" w:cs="Arial"/>
          <w:sz w:val="24"/>
          <w:szCs w:val="24"/>
        </w:rPr>
        <w:t>. Pour de plus amples renseignements, consultez</w:t>
      </w:r>
      <w:r w:rsidR="00A248A2">
        <w:rPr>
          <w:rFonts w:ascii="Arial" w:hAnsi="Arial" w:cs="Arial"/>
          <w:sz w:val="24"/>
          <w:szCs w:val="24"/>
        </w:rPr>
        <w:t xml:space="preserve"> le</w:t>
      </w:r>
      <w:r w:rsidRPr="007549E5">
        <w:rPr>
          <w:rFonts w:ascii="Arial" w:hAnsi="Arial" w:cs="Arial"/>
          <w:sz w:val="24"/>
          <w:szCs w:val="24"/>
        </w:rPr>
        <w:t xml:space="preserve"> </w:t>
      </w:r>
      <w:hyperlink r:id="rId30" w:history="1">
        <w:r w:rsidRPr="007549E5">
          <w:rPr>
            <w:rStyle w:val="Hyperlink"/>
            <w:rFonts w:ascii="Arial" w:hAnsi="Arial" w:cs="Arial"/>
            <w:sz w:val="24"/>
            <w:szCs w:val="24"/>
          </w:rPr>
          <w:t>site Web de l’ASFC</w:t>
        </w:r>
      </w:hyperlink>
      <w:r w:rsidRPr="007549E5">
        <w:rPr>
          <w:rFonts w:ascii="Arial" w:hAnsi="Arial" w:cs="Arial"/>
          <w:sz w:val="24"/>
          <w:szCs w:val="24"/>
        </w:rPr>
        <w:t xml:space="preserve"> ou, si vous êtes au Canada, </w:t>
      </w:r>
      <w:r w:rsidR="00A248A2">
        <w:rPr>
          <w:rFonts w:ascii="Arial" w:hAnsi="Arial" w:cs="Arial"/>
          <w:sz w:val="24"/>
          <w:szCs w:val="24"/>
        </w:rPr>
        <w:t xml:space="preserve">veuillez </w:t>
      </w:r>
      <w:r w:rsidR="00A248A2" w:rsidRPr="007549E5">
        <w:rPr>
          <w:rFonts w:ascii="Arial" w:hAnsi="Arial" w:cs="Arial"/>
          <w:sz w:val="24"/>
          <w:szCs w:val="24"/>
        </w:rPr>
        <w:t>communique</w:t>
      </w:r>
      <w:r w:rsidR="00A248A2">
        <w:rPr>
          <w:rFonts w:ascii="Arial" w:hAnsi="Arial" w:cs="Arial"/>
          <w:sz w:val="24"/>
          <w:szCs w:val="24"/>
        </w:rPr>
        <w:t>r</w:t>
      </w:r>
      <w:r w:rsidR="00A248A2" w:rsidRPr="007549E5">
        <w:rPr>
          <w:rFonts w:ascii="Arial" w:hAnsi="Arial" w:cs="Arial"/>
          <w:sz w:val="24"/>
          <w:szCs w:val="24"/>
        </w:rPr>
        <w:t xml:space="preserve"> </w:t>
      </w:r>
      <w:r w:rsidRPr="007549E5">
        <w:rPr>
          <w:rFonts w:ascii="Arial" w:hAnsi="Arial" w:cs="Arial"/>
          <w:sz w:val="24"/>
          <w:szCs w:val="24"/>
        </w:rPr>
        <w:t xml:space="preserve">avec le </w:t>
      </w:r>
      <w:hyperlink r:id="rId31" w:history="1">
        <w:r w:rsidR="00EF0CCB" w:rsidRPr="00EF0CCB">
          <w:rPr>
            <w:rStyle w:val="Hyperlink"/>
            <w:rFonts w:ascii="Arial" w:hAnsi="Arial" w:cs="Arial"/>
            <w:sz w:val="24"/>
            <w:szCs w:val="24"/>
          </w:rPr>
          <w:t>Service d’information sur la frontière</w:t>
        </w:r>
      </w:hyperlink>
      <w:r w:rsidR="00EF0CCB">
        <w:t xml:space="preserve"> </w:t>
      </w:r>
      <w:r w:rsidRPr="007549E5">
        <w:rPr>
          <w:rFonts w:ascii="Arial" w:hAnsi="Arial" w:cs="Arial"/>
          <w:sz w:val="24"/>
          <w:szCs w:val="24"/>
        </w:rPr>
        <w:t xml:space="preserve">au </w:t>
      </w:r>
      <w:r w:rsidRPr="007549E5">
        <w:rPr>
          <w:rFonts w:ascii="Arial" w:hAnsi="Arial" w:cs="Arial"/>
          <w:b/>
          <w:bCs/>
          <w:sz w:val="24"/>
          <w:szCs w:val="24"/>
        </w:rPr>
        <w:t>1-800-461-9999</w:t>
      </w:r>
      <w:r w:rsidRPr="007549E5">
        <w:rPr>
          <w:rFonts w:ascii="Arial" w:hAnsi="Arial" w:cs="Arial"/>
          <w:sz w:val="24"/>
          <w:szCs w:val="24"/>
        </w:rPr>
        <w:t xml:space="preserve">. De l’extérieur du Canada, </w:t>
      </w:r>
      <w:r w:rsidR="00B25BD7">
        <w:rPr>
          <w:rFonts w:ascii="Arial" w:hAnsi="Arial" w:cs="Arial"/>
          <w:sz w:val="24"/>
          <w:szCs w:val="24"/>
        </w:rPr>
        <w:t xml:space="preserve">veuillez </w:t>
      </w:r>
      <w:r w:rsidR="00B25BD7" w:rsidRPr="007549E5">
        <w:rPr>
          <w:rFonts w:ascii="Arial" w:hAnsi="Arial" w:cs="Arial"/>
          <w:sz w:val="24"/>
          <w:szCs w:val="24"/>
        </w:rPr>
        <w:t>compose</w:t>
      </w:r>
      <w:r w:rsidR="00B25BD7">
        <w:rPr>
          <w:rFonts w:ascii="Arial" w:hAnsi="Arial" w:cs="Arial"/>
          <w:sz w:val="24"/>
          <w:szCs w:val="24"/>
        </w:rPr>
        <w:t>r</w:t>
      </w:r>
      <w:r w:rsidR="00B25BD7" w:rsidRPr="007549E5">
        <w:rPr>
          <w:rFonts w:ascii="Arial" w:hAnsi="Arial" w:cs="Arial"/>
          <w:sz w:val="24"/>
          <w:szCs w:val="24"/>
        </w:rPr>
        <w:t xml:space="preserve"> </w:t>
      </w:r>
      <w:r w:rsidR="00B9177D">
        <w:rPr>
          <w:rFonts w:ascii="Arial" w:hAnsi="Arial" w:cs="Arial"/>
          <w:sz w:val="24"/>
          <w:szCs w:val="24"/>
        </w:rPr>
        <w:t xml:space="preserve">le 204-983-3500 ou le </w:t>
      </w:r>
      <w:r w:rsidRPr="007549E5">
        <w:rPr>
          <w:rFonts w:ascii="Arial" w:hAnsi="Arial" w:cs="Arial"/>
          <w:sz w:val="24"/>
          <w:szCs w:val="24"/>
        </w:rPr>
        <w:t xml:space="preserve">506-636-5064. </w:t>
      </w:r>
      <w:r w:rsidR="00B25BD7">
        <w:rPr>
          <w:rFonts w:ascii="Arial" w:hAnsi="Arial"/>
          <w:sz w:val="24"/>
        </w:rPr>
        <w:t xml:space="preserve">Des </w:t>
      </w:r>
      <w:r>
        <w:rPr>
          <w:rFonts w:ascii="Arial" w:hAnsi="Arial"/>
          <w:sz w:val="24"/>
        </w:rPr>
        <w:t xml:space="preserve">frais d’interurbain </w:t>
      </w:r>
      <w:r w:rsidR="00B25BD7">
        <w:rPr>
          <w:rFonts w:ascii="Arial" w:hAnsi="Arial"/>
          <w:sz w:val="24"/>
        </w:rPr>
        <w:t>s’appliquent</w:t>
      </w:r>
      <w:r>
        <w:rPr>
          <w:rFonts w:ascii="Arial" w:hAnsi="Arial"/>
          <w:sz w:val="24"/>
        </w:rPr>
        <w:t>.</w:t>
      </w:r>
      <w:r w:rsidR="00B25BD7" w:rsidRPr="00B25BD7">
        <w:rPr>
          <w:rFonts w:ascii="Arial" w:hAnsi="Arial"/>
          <w:sz w:val="24"/>
        </w:rPr>
        <w:t xml:space="preserve"> Les agents sont disp</w:t>
      </w:r>
      <w:r w:rsidR="00B9177D">
        <w:rPr>
          <w:rFonts w:ascii="Arial" w:hAnsi="Arial"/>
          <w:sz w:val="24"/>
        </w:rPr>
        <w:t xml:space="preserve">onibles du lundi au vendredi (8 </w:t>
      </w:r>
      <w:r w:rsidR="00B25BD7" w:rsidRPr="00B25BD7">
        <w:rPr>
          <w:rFonts w:ascii="Arial" w:hAnsi="Arial"/>
          <w:sz w:val="24"/>
        </w:rPr>
        <w:t xml:space="preserve">h </w:t>
      </w:r>
      <w:r w:rsidR="00B25BD7">
        <w:rPr>
          <w:rFonts w:ascii="Arial" w:hAnsi="Arial"/>
          <w:sz w:val="24"/>
        </w:rPr>
        <w:t>à</w:t>
      </w:r>
      <w:r w:rsidR="00B9177D">
        <w:rPr>
          <w:rFonts w:ascii="Arial" w:hAnsi="Arial"/>
          <w:sz w:val="24"/>
        </w:rPr>
        <w:t xml:space="preserve"> 16 </w:t>
      </w:r>
      <w:r w:rsidR="00B25BD7" w:rsidRPr="00B25BD7">
        <w:rPr>
          <w:rFonts w:ascii="Arial" w:hAnsi="Arial"/>
          <w:sz w:val="24"/>
        </w:rPr>
        <w:t>h heure locale</w:t>
      </w:r>
      <w:r w:rsidR="00B9177D">
        <w:rPr>
          <w:rFonts w:ascii="Arial" w:hAnsi="Arial"/>
          <w:sz w:val="24"/>
        </w:rPr>
        <w:t xml:space="preserve">/sauf jours fériés). Un service ATS </w:t>
      </w:r>
      <w:r w:rsidR="00B25BD7" w:rsidRPr="00B25BD7">
        <w:rPr>
          <w:rFonts w:ascii="Arial" w:hAnsi="Arial"/>
          <w:sz w:val="24"/>
        </w:rPr>
        <w:t>est ég</w:t>
      </w:r>
      <w:r w:rsidR="00B9177D">
        <w:rPr>
          <w:rFonts w:ascii="Arial" w:hAnsi="Arial"/>
          <w:sz w:val="24"/>
        </w:rPr>
        <w:t xml:space="preserve">alement disponible au Canada au </w:t>
      </w:r>
      <w:r w:rsidR="00B25BD7" w:rsidRPr="00B25BD7">
        <w:rPr>
          <w:rFonts w:ascii="Arial" w:hAnsi="Arial"/>
          <w:b/>
          <w:bCs/>
          <w:sz w:val="24"/>
        </w:rPr>
        <w:t>1-866-335-3237</w:t>
      </w:r>
      <w:r w:rsidR="00B25BD7" w:rsidRPr="00B25BD7">
        <w:rPr>
          <w:rFonts w:ascii="Arial" w:hAnsi="Arial"/>
          <w:sz w:val="24"/>
        </w:rPr>
        <w:t>.</w:t>
      </w:r>
    </w:p>
    <w:p w14:paraId="40710D74" w14:textId="77777777" w:rsidR="00067C54" w:rsidRPr="00A9757E" w:rsidRDefault="00067C54" w:rsidP="00BB56CF">
      <w:pPr>
        <w:pStyle w:val="Style1"/>
        <w:rPr>
          <w:rFonts w:cs="Arial"/>
          <w:bCs/>
          <w:szCs w:val="28"/>
        </w:rPr>
      </w:pPr>
      <w:r>
        <w:t>Références</w:t>
      </w:r>
    </w:p>
    <w:p w14:paraId="5056D734" w14:textId="4938EF14" w:rsidR="00067C54" w:rsidRPr="00A9757E" w:rsidRDefault="00410342" w:rsidP="00BB56CF">
      <w:pPr>
        <w:pStyle w:val="Style3"/>
        <w:rPr>
          <w:rFonts w:cs="Arial"/>
          <w:bCs/>
          <w:szCs w:val="28"/>
        </w:rPr>
      </w:pPr>
      <w:r>
        <w:t>Législation</w:t>
      </w:r>
      <w:r w:rsidR="007E6888">
        <w:t xml:space="preserve"> a</w:t>
      </w:r>
      <w:r>
        <w:t>pplicable</w:t>
      </w:r>
    </w:p>
    <w:p w14:paraId="1F26ECEB" w14:textId="77777777" w:rsidR="009465C4" w:rsidRDefault="007253BD" w:rsidP="007253BD">
      <w:pPr>
        <w:spacing w:after="80"/>
        <w:rPr>
          <w:rFonts w:ascii="Arial" w:hAnsi="Arial" w:cs="Arial"/>
          <w:sz w:val="24"/>
          <w:szCs w:val="24"/>
        </w:rPr>
      </w:pPr>
      <w:hyperlink r:id="rId32" w:history="1">
        <w:r w:rsidR="000810DC">
          <w:rPr>
            <w:rStyle w:val="Hyperlink"/>
            <w:rFonts w:ascii="Arial" w:hAnsi="Arial"/>
            <w:i/>
            <w:sz w:val="24"/>
          </w:rPr>
          <w:t>Loi sur l’Agence des services frontaliers du Canada</w:t>
        </w:r>
      </w:hyperlink>
    </w:p>
    <w:p w14:paraId="5F25189B" w14:textId="77777777" w:rsidR="009465C4" w:rsidRDefault="0033666A" w:rsidP="007253BD">
      <w:pPr>
        <w:spacing w:after="80"/>
        <w:rPr>
          <w:rFonts w:ascii="Arial" w:hAnsi="Arial" w:cs="Arial"/>
          <w:sz w:val="24"/>
          <w:szCs w:val="24"/>
        </w:rPr>
      </w:pPr>
      <w:hyperlink r:id="rId33" w:history="1">
        <w:r w:rsidR="000810DC">
          <w:rPr>
            <w:rStyle w:val="Hyperlink"/>
            <w:rFonts w:ascii="Arial" w:hAnsi="Arial"/>
            <w:i/>
            <w:sz w:val="24"/>
          </w:rPr>
          <w:t>Code criminel</w:t>
        </w:r>
      </w:hyperlink>
    </w:p>
    <w:p w14:paraId="5198D87E" w14:textId="77777777" w:rsidR="009465C4" w:rsidRDefault="0033666A" w:rsidP="007253BD">
      <w:pPr>
        <w:spacing w:after="80"/>
        <w:rPr>
          <w:rFonts w:ascii="Arial" w:hAnsi="Arial" w:cs="Arial"/>
          <w:sz w:val="24"/>
          <w:szCs w:val="24"/>
        </w:rPr>
      </w:pPr>
      <w:hyperlink r:id="rId34" w:history="1">
        <w:r w:rsidR="000810DC">
          <w:rPr>
            <w:rStyle w:val="Hyperlink"/>
            <w:rFonts w:ascii="Arial" w:hAnsi="Arial"/>
            <w:i/>
            <w:sz w:val="24"/>
          </w:rPr>
          <w:t>Loi sur les douanes</w:t>
        </w:r>
      </w:hyperlink>
    </w:p>
    <w:p w14:paraId="3CFAD34B" w14:textId="77777777" w:rsidR="009465C4" w:rsidRDefault="0033666A" w:rsidP="007253BD">
      <w:pPr>
        <w:spacing w:after="80"/>
        <w:rPr>
          <w:rFonts w:ascii="Arial" w:hAnsi="Arial" w:cs="Arial"/>
          <w:sz w:val="24"/>
          <w:szCs w:val="24"/>
        </w:rPr>
      </w:pPr>
      <w:hyperlink r:id="rId35" w:history="1">
        <w:r w:rsidR="000810DC">
          <w:rPr>
            <w:rStyle w:val="Hyperlink"/>
            <w:rFonts w:ascii="Arial" w:hAnsi="Arial"/>
            <w:i/>
            <w:sz w:val="24"/>
          </w:rPr>
          <w:t>Tarif des douanes</w:t>
        </w:r>
      </w:hyperlink>
    </w:p>
    <w:p w14:paraId="0019B8E1" w14:textId="77777777" w:rsidR="009465C4" w:rsidRDefault="0033666A" w:rsidP="007253BD">
      <w:pPr>
        <w:spacing w:after="80"/>
        <w:rPr>
          <w:rFonts w:ascii="Arial" w:hAnsi="Arial" w:cs="Arial"/>
          <w:sz w:val="24"/>
          <w:szCs w:val="24"/>
        </w:rPr>
      </w:pPr>
      <w:hyperlink r:id="rId36" w:history="1">
        <w:r w:rsidR="000810DC">
          <w:rPr>
            <w:rStyle w:val="Hyperlink"/>
            <w:rFonts w:ascii="Arial" w:hAnsi="Arial"/>
            <w:i/>
            <w:sz w:val="24"/>
          </w:rPr>
          <w:t>Loi sur les licences d’exportation et d’importation</w:t>
        </w:r>
      </w:hyperlink>
    </w:p>
    <w:p w14:paraId="359E8085" w14:textId="77777777" w:rsidR="009465C4" w:rsidRDefault="0033666A" w:rsidP="007253BD">
      <w:pPr>
        <w:spacing w:after="80"/>
        <w:rPr>
          <w:rFonts w:ascii="Arial" w:hAnsi="Arial" w:cs="Arial"/>
          <w:sz w:val="24"/>
          <w:szCs w:val="24"/>
        </w:rPr>
      </w:pPr>
      <w:hyperlink r:id="rId37" w:history="1">
        <w:r w:rsidR="000810DC">
          <w:rPr>
            <w:rStyle w:val="Hyperlink"/>
            <w:rFonts w:ascii="Arial" w:hAnsi="Arial"/>
            <w:i/>
            <w:sz w:val="24"/>
          </w:rPr>
          <w:t>Loi sur les armes à feu</w:t>
        </w:r>
      </w:hyperlink>
    </w:p>
    <w:p w14:paraId="49CF9691" w14:textId="75D6343A" w:rsidR="00C668AD" w:rsidRPr="00AA1E54" w:rsidRDefault="0033666A" w:rsidP="007253BD">
      <w:pPr>
        <w:spacing w:after="80"/>
        <w:rPr>
          <w:rFonts w:ascii="Arial" w:hAnsi="Arial" w:cs="Arial"/>
          <w:sz w:val="24"/>
          <w:szCs w:val="24"/>
        </w:rPr>
      </w:pPr>
      <w:hyperlink r:id="rId38" w:history="1">
        <w:r w:rsidR="000810DC">
          <w:rPr>
            <w:rStyle w:val="Hyperlink"/>
            <w:rFonts w:ascii="Arial" w:hAnsi="Arial"/>
            <w:sz w:val="24"/>
          </w:rPr>
          <w:t>Liste des marchandises d’importation contrôlée</w:t>
        </w:r>
      </w:hyperlink>
    </w:p>
    <w:p w14:paraId="18DA720A" w14:textId="02A1796F" w:rsidR="00C668AD" w:rsidRDefault="0033666A" w:rsidP="007253BD">
      <w:pPr>
        <w:spacing w:after="80"/>
        <w:rPr>
          <w:rStyle w:val="Hyperlink"/>
          <w:rFonts w:ascii="Arial" w:hAnsi="Arial" w:cs="Arial"/>
          <w:i/>
          <w:sz w:val="24"/>
          <w:szCs w:val="24"/>
        </w:rPr>
      </w:pPr>
      <w:hyperlink r:id="rId39" w:history="1">
        <w:r w:rsidR="000810DC">
          <w:rPr>
            <w:rStyle w:val="Hyperlink"/>
            <w:rFonts w:ascii="Arial" w:hAnsi="Arial"/>
            <w:i/>
            <w:sz w:val="24"/>
          </w:rPr>
          <w:t>Règlement désignant des armes à feu, armes, éléments ou pièces d’armes, accessoires, chargeurs, munitions et projectiles comme étant prohibés ou à autorisation restreinte</w:t>
        </w:r>
      </w:hyperlink>
    </w:p>
    <w:p w14:paraId="6F2B660F" w14:textId="05403338" w:rsidR="00A35134" w:rsidRPr="00FA6AD4" w:rsidRDefault="0033666A" w:rsidP="007253BD">
      <w:pPr>
        <w:spacing w:after="80"/>
        <w:rPr>
          <w:rFonts w:ascii="Arial" w:hAnsi="Arial" w:cs="Arial"/>
          <w:sz w:val="24"/>
          <w:szCs w:val="24"/>
        </w:rPr>
      </w:pPr>
      <w:hyperlink r:id="rId40" w:history="1">
        <w:r w:rsidR="000810DC">
          <w:rPr>
            <w:rStyle w:val="Hyperlink"/>
            <w:rFonts w:ascii="Arial" w:hAnsi="Arial"/>
            <w:sz w:val="24"/>
          </w:rPr>
          <w:t xml:space="preserve">Annexe du </w:t>
        </w:r>
        <w:r w:rsidR="000810DC" w:rsidRPr="007549E5">
          <w:rPr>
            <w:rStyle w:val="Hyperlink"/>
            <w:rFonts w:ascii="Arial" w:hAnsi="Arial"/>
            <w:i/>
            <w:iCs/>
            <w:sz w:val="24"/>
          </w:rPr>
          <w:t>Tarif des douanes</w:t>
        </w:r>
      </w:hyperlink>
    </w:p>
    <w:p w14:paraId="1F1D75C0" w14:textId="32AF8C30" w:rsidR="00067C54" w:rsidRPr="00A9757E" w:rsidRDefault="00B9177D" w:rsidP="00BB56CF">
      <w:pPr>
        <w:pStyle w:val="Style3"/>
        <w:rPr>
          <w:rFonts w:cs="Arial"/>
          <w:bCs/>
          <w:szCs w:val="28"/>
        </w:rPr>
      </w:pPr>
      <w:r>
        <w:t xml:space="preserve">Mémorandums </w:t>
      </w:r>
      <w:r w:rsidR="00A35134">
        <w:t xml:space="preserve">D </w:t>
      </w:r>
      <w:r w:rsidR="00410342">
        <w:t>connexes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6450"/>
      </w:tblGrid>
      <w:tr w:rsidR="00871EEF" w14:paraId="7C6C633F" w14:textId="77777777" w:rsidTr="00C7496B">
        <w:tc>
          <w:tcPr>
            <w:tcW w:w="2835" w:type="dxa"/>
            <w:tcMar>
              <w:left w:w="0" w:type="dxa"/>
              <w:bottom w:w="113" w:type="dxa"/>
            </w:tcMar>
          </w:tcPr>
          <w:p w14:paraId="06B2E7A4" w14:textId="0A2B8675" w:rsidR="00871EEF" w:rsidRPr="00871EEF" w:rsidRDefault="0033666A" w:rsidP="00871EEF">
            <w:pPr>
              <w:rPr>
                <w:rFonts w:ascii="Arial" w:hAnsi="Arial" w:cs="Arial"/>
                <w:b/>
                <w:bCs/>
                <w:sz w:val="24"/>
                <w:szCs w:val="24"/>
                <w:lang w:val="fr-CA"/>
              </w:rPr>
            </w:pPr>
            <w:hyperlink r:id="rId41" w:history="1">
              <w:r w:rsidR="00871EEF" w:rsidRPr="00871EEF">
                <w:rPr>
                  <w:rStyle w:val="Hyperlink"/>
                  <w:rFonts w:ascii="Arial" w:hAnsi="Arial"/>
                  <w:sz w:val="24"/>
                  <w:lang w:val="fr-CA"/>
                </w:rPr>
                <w:t>Mémorandum D11-6-7</w:t>
              </w:r>
            </w:hyperlink>
          </w:p>
          <w:p w14:paraId="281711DD" w14:textId="77777777" w:rsidR="00871EEF" w:rsidRPr="00871EEF" w:rsidRDefault="00871EEF" w:rsidP="00067C54">
            <w:pPr>
              <w:rPr>
                <w:rFonts w:ascii="Arial" w:hAnsi="Arial" w:cs="Arial"/>
                <w:sz w:val="24"/>
                <w:szCs w:val="24"/>
                <w:lang w:val="fr-CA"/>
              </w:rPr>
            </w:pPr>
          </w:p>
        </w:tc>
        <w:tc>
          <w:tcPr>
            <w:tcW w:w="6515" w:type="dxa"/>
            <w:tcMar>
              <w:left w:w="0" w:type="dxa"/>
              <w:bottom w:w="113" w:type="dxa"/>
            </w:tcMar>
          </w:tcPr>
          <w:p w14:paraId="181518FD" w14:textId="756D4A37" w:rsidR="00871EEF" w:rsidRPr="00871EEF" w:rsidRDefault="00871EEF" w:rsidP="00871EEF">
            <w:pPr>
              <w:rPr>
                <w:rFonts w:ascii="Arial" w:hAnsi="Arial" w:cs="Arial"/>
                <w:sz w:val="24"/>
                <w:szCs w:val="24"/>
                <w:lang w:val="fr-CA"/>
              </w:rPr>
            </w:pPr>
            <w:r w:rsidRPr="00871EEF">
              <w:rPr>
                <w:rFonts w:ascii="Arial" w:hAnsi="Arial" w:cs="Arial"/>
                <w:sz w:val="24"/>
                <w:szCs w:val="24"/>
                <w:lang w:val="fr-CA"/>
              </w:rPr>
              <w:t xml:space="preserve">Demande de révision ou de réexamen, ou de révision d’une décision, par le président de l’Agence des services frontaliers </w:t>
            </w:r>
            <w:r>
              <w:rPr>
                <w:rFonts w:ascii="Arial" w:hAnsi="Arial" w:cs="Arial"/>
                <w:sz w:val="24"/>
                <w:szCs w:val="24"/>
                <w:lang w:val="fr-CA"/>
              </w:rPr>
              <w:t>du Canada</w:t>
            </w:r>
            <w:r w:rsidRPr="00871EEF">
              <w:rPr>
                <w:rFonts w:ascii="Arial" w:hAnsi="Arial" w:cs="Arial"/>
                <w:sz w:val="24"/>
                <w:szCs w:val="24"/>
                <w:lang w:val="fr-CA"/>
              </w:rPr>
              <w:t xml:space="preserve"> en vertu de l’article 60 de la </w:t>
            </w:r>
            <w:r w:rsidRPr="00C7496B">
              <w:rPr>
                <w:rFonts w:ascii="Arial" w:hAnsi="Arial" w:cs="Arial"/>
                <w:i/>
                <w:sz w:val="24"/>
                <w:szCs w:val="24"/>
                <w:lang w:val="fr-CA"/>
              </w:rPr>
              <w:t xml:space="preserve">Loi sur </w:t>
            </w:r>
            <w:r w:rsidRPr="00C7496B">
              <w:rPr>
                <w:rFonts w:ascii="Arial" w:hAnsi="Arial" w:cs="Arial"/>
                <w:i/>
                <w:sz w:val="24"/>
                <w:szCs w:val="24"/>
                <w:lang w:val="fr-CA"/>
              </w:rPr>
              <w:lastRenderedPageBreak/>
              <w:t>les douanes</w:t>
            </w:r>
            <w:r w:rsidRPr="00871EEF">
              <w:rPr>
                <w:rFonts w:ascii="Arial" w:hAnsi="Arial" w:cs="Arial"/>
                <w:sz w:val="24"/>
                <w:szCs w:val="24"/>
                <w:lang w:val="fr-CA"/>
              </w:rPr>
              <w:t xml:space="preserve"> relativement à des marchandises commerciales</w:t>
            </w:r>
          </w:p>
        </w:tc>
      </w:tr>
      <w:tr w:rsidR="00871EEF" w14:paraId="4DC213EA" w14:textId="77777777" w:rsidTr="00C7496B">
        <w:tc>
          <w:tcPr>
            <w:tcW w:w="2835" w:type="dxa"/>
            <w:tcMar>
              <w:left w:w="0" w:type="dxa"/>
              <w:bottom w:w="113" w:type="dxa"/>
            </w:tcMar>
          </w:tcPr>
          <w:p w14:paraId="4363816E" w14:textId="4AB5233E" w:rsidR="00871EEF" w:rsidRPr="00871EEF" w:rsidRDefault="0033666A" w:rsidP="00871EEF">
            <w:pPr>
              <w:rPr>
                <w:rFonts w:ascii="Arial" w:hAnsi="Arial" w:cs="Arial"/>
                <w:b/>
                <w:bCs/>
                <w:sz w:val="24"/>
                <w:szCs w:val="24"/>
                <w:lang w:val="fr-CA"/>
              </w:rPr>
            </w:pPr>
            <w:hyperlink r:id="rId42" w:history="1">
              <w:r w:rsidR="00871EEF" w:rsidRPr="00871EEF">
                <w:rPr>
                  <w:rStyle w:val="Hyperlink"/>
                  <w:rFonts w:ascii="Arial" w:hAnsi="Arial" w:cs="Arial"/>
                  <w:sz w:val="24"/>
                  <w:szCs w:val="24"/>
                  <w:lang w:val="fr-CA"/>
                </w:rPr>
                <w:t>Mémorandum D11-6-9</w:t>
              </w:r>
            </w:hyperlink>
          </w:p>
          <w:p w14:paraId="652850B6" w14:textId="77777777" w:rsidR="00871EEF" w:rsidRPr="00871EEF" w:rsidRDefault="00871EEF" w:rsidP="00067C54">
            <w:pPr>
              <w:rPr>
                <w:rFonts w:ascii="Arial" w:hAnsi="Arial" w:cs="Arial"/>
                <w:sz w:val="24"/>
                <w:szCs w:val="24"/>
                <w:lang w:val="fr-CA"/>
              </w:rPr>
            </w:pPr>
          </w:p>
        </w:tc>
        <w:tc>
          <w:tcPr>
            <w:tcW w:w="6515" w:type="dxa"/>
            <w:tcMar>
              <w:left w:w="0" w:type="dxa"/>
              <w:bottom w:w="113" w:type="dxa"/>
            </w:tcMar>
          </w:tcPr>
          <w:p w14:paraId="56AD3473" w14:textId="65BE67C9" w:rsidR="00871EEF" w:rsidRPr="00871EEF" w:rsidRDefault="00871EEF" w:rsidP="00067C54">
            <w:pPr>
              <w:rPr>
                <w:rFonts w:ascii="Arial" w:hAnsi="Arial" w:cs="Arial"/>
                <w:sz w:val="24"/>
                <w:szCs w:val="24"/>
                <w:lang w:val="fr-CA"/>
              </w:rPr>
            </w:pPr>
            <w:r w:rsidRPr="00871EEF">
              <w:rPr>
                <w:rFonts w:ascii="Arial" w:hAnsi="Arial" w:cs="Arial"/>
                <w:sz w:val="24"/>
                <w:szCs w:val="24"/>
                <w:lang w:val="fr-CA"/>
              </w:rPr>
              <w:t xml:space="preserve">Demande au Président en vue d’obtenir une prorogation du délai pour présenter une demande fondée sur l’article 60 de la </w:t>
            </w:r>
            <w:r w:rsidRPr="00C7496B">
              <w:rPr>
                <w:rFonts w:ascii="Arial" w:hAnsi="Arial" w:cs="Arial"/>
                <w:i/>
                <w:sz w:val="24"/>
                <w:szCs w:val="24"/>
                <w:lang w:val="fr-CA"/>
              </w:rPr>
              <w:t>Loi sur les douanes</w:t>
            </w:r>
          </w:p>
        </w:tc>
      </w:tr>
      <w:tr w:rsidR="00871EEF" w14:paraId="10D682DC" w14:textId="77777777" w:rsidTr="00C7496B">
        <w:tc>
          <w:tcPr>
            <w:tcW w:w="2835" w:type="dxa"/>
            <w:tcMar>
              <w:left w:w="0" w:type="dxa"/>
              <w:bottom w:w="113" w:type="dxa"/>
            </w:tcMar>
          </w:tcPr>
          <w:p w14:paraId="2982E6AE" w14:textId="52479980" w:rsidR="00871EEF" w:rsidRPr="00871EEF" w:rsidRDefault="0033666A" w:rsidP="00871EEF">
            <w:pPr>
              <w:rPr>
                <w:rFonts w:ascii="Arial" w:hAnsi="Arial" w:cs="Arial"/>
                <w:sz w:val="24"/>
                <w:szCs w:val="24"/>
                <w:lang w:val="fr-CA"/>
              </w:rPr>
            </w:pPr>
            <w:hyperlink r:id="rId43" w:history="1">
              <w:r w:rsidR="00871EEF" w:rsidRPr="00871EEF">
                <w:rPr>
                  <w:rStyle w:val="Hyperlink"/>
                  <w:rFonts w:ascii="Arial" w:hAnsi="Arial"/>
                  <w:sz w:val="24"/>
                  <w:lang w:val="fr-CA"/>
                </w:rPr>
                <w:t>Mémorandum D19-10-2</w:t>
              </w:r>
            </w:hyperlink>
          </w:p>
        </w:tc>
        <w:tc>
          <w:tcPr>
            <w:tcW w:w="6515" w:type="dxa"/>
            <w:tcMar>
              <w:left w:w="0" w:type="dxa"/>
              <w:bottom w:w="113" w:type="dxa"/>
            </w:tcMar>
          </w:tcPr>
          <w:p w14:paraId="1DD85F8E" w14:textId="732D72F8" w:rsidR="00871EEF" w:rsidRPr="00871EEF" w:rsidRDefault="00871EEF" w:rsidP="00067C54">
            <w:pPr>
              <w:rPr>
                <w:rFonts w:ascii="Arial" w:hAnsi="Arial" w:cs="Arial"/>
                <w:sz w:val="24"/>
                <w:szCs w:val="24"/>
                <w:lang w:val="fr-CA"/>
              </w:rPr>
            </w:pPr>
            <w:r w:rsidRPr="00871EEF">
              <w:rPr>
                <w:rFonts w:ascii="Arial" w:hAnsi="Arial" w:cs="Arial"/>
                <w:sz w:val="24"/>
                <w:szCs w:val="24"/>
                <w:lang w:val="fr-CA"/>
              </w:rPr>
              <w:t xml:space="preserve">Administration de la </w:t>
            </w:r>
            <w:r w:rsidRPr="00C7496B">
              <w:rPr>
                <w:rFonts w:ascii="Arial" w:hAnsi="Arial" w:cs="Arial"/>
                <w:i/>
                <w:sz w:val="24"/>
                <w:szCs w:val="24"/>
                <w:lang w:val="fr-CA"/>
              </w:rPr>
              <w:t>Loi sur les licences d’exportation et d’importation</w:t>
            </w:r>
            <w:r w:rsidRPr="00871EEF">
              <w:rPr>
                <w:rFonts w:ascii="Arial" w:hAnsi="Arial" w:cs="Arial"/>
                <w:sz w:val="24"/>
                <w:szCs w:val="24"/>
                <w:lang w:val="fr-CA"/>
              </w:rPr>
              <w:t xml:space="preserve"> (importations)</w:t>
            </w:r>
          </w:p>
        </w:tc>
      </w:tr>
      <w:tr w:rsidR="00871EEF" w14:paraId="17E65712" w14:textId="77777777" w:rsidTr="00C7496B">
        <w:tc>
          <w:tcPr>
            <w:tcW w:w="2835" w:type="dxa"/>
            <w:tcMar>
              <w:left w:w="0" w:type="dxa"/>
              <w:bottom w:w="113" w:type="dxa"/>
            </w:tcMar>
          </w:tcPr>
          <w:p w14:paraId="48445C27" w14:textId="6915E16A" w:rsidR="00C7496B" w:rsidRPr="00C7496B" w:rsidRDefault="0033666A" w:rsidP="00C7496B">
            <w:pPr>
              <w:rPr>
                <w:rStyle w:val="Hyperlink"/>
                <w:rFonts w:ascii="Arial" w:hAnsi="Arial"/>
                <w:sz w:val="24"/>
                <w:lang w:val="fr-CA"/>
              </w:rPr>
            </w:pPr>
            <w:hyperlink r:id="rId44" w:history="1">
              <w:r w:rsidR="00C7496B" w:rsidRPr="00C7496B">
                <w:rPr>
                  <w:rStyle w:val="Hyperlink"/>
                  <w:rFonts w:ascii="Arial" w:hAnsi="Arial"/>
                  <w:sz w:val="24"/>
                  <w:lang w:val="fr-CA"/>
                </w:rPr>
                <w:t xml:space="preserve">Mémorandum D19-13-2 </w:t>
              </w:r>
            </w:hyperlink>
          </w:p>
          <w:p w14:paraId="06E30971" w14:textId="77777777" w:rsidR="00871EEF" w:rsidRPr="00871EEF" w:rsidRDefault="00871EEF" w:rsidP="00067C54">
            <w:pPr>
              <w:rPr>
                <w:rFonts w:ascii="Arial" w:hAnsi="Arial" w:cs="Arial"/>
                <w:sz w:val="24"/>
                <w:szCs w:val="24"/>
                <w:lang w:val="fr-CA"/>
              </w:rPr>
            </w:pPr>
          </w:p>
        </w:tc>
        <w:tc>
          <w:tcPr>
            <w:tcW w:w="6515" w:type="dxa"/>
            <w:tcMar>
              <w:left w:w="0" w:type="dxa"/>
              <w:bottom w:w="113" w:type="dxa"/>
            </w:tcMar>
          </w:tcPr>
          <w:p w14:paraId="4EEDE7E7" w14:textId="17ADABC1" w:rsidR="00871EEF" w:rsidRPr="00871EEF" w:rsidRDefault="00C7496B" w:rsidP="00067C54">
            <w:pPr>
              <w:rPr>
                <w:rFonts w:ascii="Arial" w:hAnsi="Arial" w:cs="Arial"/>
                <w:sz w:val="24"/>
                <w:szCs w:val="24"/>
                <w:lang w:val="fr-CA"/>
              </w:rPr>
            </w:pPr>
            <w:r w:rsidRPr="00C7496B">
              <w:rPr>
                <w:rFonts w:ascii="Arial" w:hAnsi="Arial" w:cs="Arial"/>
                <w:sz w:val="24"/>
                <w:szCs w:val="24"/>
                <w:lang w:val="fr-CA"/>
              </w:rPr>
              <w:t>Importation et exportation d’armes à feu, d’armes et de dispositifs</w:t>
            </w:r>
          </w:p>
        </w:tc>
      </w:tr>
    </w:tbl>
    <w:p w14:paraId="19681FDB" w14:textId="08A45DFD" w:rsidR="00A35134" w:rsidRPr="00A35134" w:rsidRDefault="00410342" w:rsidP="00BB56CF">
      <w:pPr>
        <w:pStyle w:val="Style3"/>
        <w:rPr>
          <w:rStyle w:val="Hyperlink"/>
          <w:rFonts w:cs="Arial"/>
          <w:b w:val="0"/>
          <w:color w:val="auto"/>
          <w:szCs w:val="28"/>
          <w:u w:val="none"/>
        </w:rPr>
      </w:pPr>
      <w:r>
        <w:rPr>
          <w:rStyle w:val="Hyperlink"/>
          <w:color w:val="auto"/>
          <w:u w:val="none"/>
        </w:rPr>
        <w:t>Liens connexes</w:t>
      </w:r>
    </w:p>
    <w:p w14:paraId="4A0590A2" w14:textId="7545FF82" w:rsidR="00AA1E54" w:rsidRPr="005C6ECE" w:rsidRDefault="0033666A" w:rsidP="00067C54">
      <w:pPr>
        <w:rPr>
          <w:rStyle w:val="Hyperlink"/>
          <w:rFonts w:ascii="Arial" w:hAnsi="Arial" w:cs="Arial"/>
          <w:sz w:val="24"/>
          <w:szCs w:val="24"/>
        </w:rPr>
      </w:pPr>
      <w:hyperlink r:id="rId45" w:history="1">
        <w:r w:rsidR="000810DC">
          <w:rPr>
            <w:rStyle w:val="Hyperlink"/>
            <w:rFonts w:ascii="Arial" w:hAnsi="Arial"/>
            <w:sz w:val="24"/>
          </w:rPr>
          <w:t>Contrôles d’importation et permis d’importation (international.gc.ca)</w:t>
        </w:r>
      </w:hyperlink>
    </w:p>
    <w:p w14:paraId="159636EC" w14:textId="157003C6" w:rsidR="00A35134" w:rsidRPr="00FA6AD4" w:rsidRDefault="0033666A" w:rsidP="00067C54">
      <w:pPr>
        <w:rPr>
          <w:rFonts w:ascii="Arial" w:hAnsi="Arial" w:cs="Arial"/>
          <w:sz w:val="24"/>
          <w:szCs w:val="24"/>
        </w:rPr>
      </w:pPr>
      <w:hyperlink r:id="rId46" w:history="1">
        <w:r w:rsidR="000810DC">
          <w:rPr>
            <w:rStyle w:val="Hyperlink"/>
            <w:rFonts w:ascii="Arial" w:hAnsi="Arial"/>
            <w:sz w:val="24"/>
          </w:rPr>
          <w:t>Tribunal canadien du commerce extérieur (citt-tcce.gc.ca)</w:t>
        </w:r>
      </w:hyperlink>
    </w:p>
    <w:p w14:paraId="1BC35C0B" w14:textId="1290F199" w:rsidR="00067C54" w:rsidRPr="00A35134" w:rsidRDefault="007E6888" w:rsidP="00BB56CF">
      <w:pPr>
        <w:pStyle w:val="Style3"/>
        <w:rPr>
          <w:rFonts w:cs="Arial"/>
          <w:bCs/>
          <w:szCs w:val="28"/>
        </w:rPr>
      </w:pPr>
      <w:r>
        <w:t>M</w:t>
      </w:r>
      <w:r w:rsidR="00B25BD7">
        <w:t xml:space="preserve">émorandum </w:t>
      </w:r>
      <w:r>
        <w:t>précédent</w:t>
      </w:r>
      <w:r w:rsidR="00067C54">
        <w:t> :</w:t>
      </w:r>
    </w:p>
    <w:p w14:paraId="3181F56A" w14:textId="07C88289" w:rsidR="00067C54" w:rsidRPr="00C447EE" w:rsidRDefault="00067C54" w:rsidP="00067C54">
      <w:pPr>
        <w:rPr>
          <w:rFonts w:ascii="Arial" w:hAnsi="Arial" w:cs="Arial"/>
          <w:sz w:val="24"/>
          <w:szCs w:val="24"/>
        </w:rPr>
      </w:pPr>
      <w:r>
        <w:rPr>
          <w:rFonts w:ascii="Arial" w:hAnsi="Arial"/>
          <w:sz w:val="24"/>
          <w:highlight w:val="yellow"/>
        </w:rPr>
        <w:t>D-11-6-7 daté du </w:t>
      </w:r>
      <w:r>
        <w:rPr>
          <w:rFonts w:ascii="Arial" w:hAnsi="Arial"/>
          <w:color w:val="FF0000"/>
          <w:sz w:val="24"/>
          <w:highlight w:val="yellow"/>
        </w:rPr>
        <w:t>16 février 2023 (à mettre à jour)</w:t>
      </w:r>
    </w:p>
    <w:p w14:paraId="50FA632E" w14:textId="77777777" w:rsidR="00BB56CF" w:rsidRPr="00A9757E" w:rsidRDefault="00BB56CF" w:rsidP="00BB56CF">
      <w:pPr>
        <w:pStyle w:val="Style3"/>
        <w:rPr>
          <w:rFonts w:cs="Arial"/>
          <w:bCs/>
          <w:szCs w:val="28"/>
        </w:rPr>
      </w:pPr>
      <w:r>
        <w:t>Bureau de diffusion</w:t>
      </w:r>
    </w:p>
    <w:p w14:paraId="55713AC3" w14:textId="77777777" w:rsidR="00B9177D" w:rsidRDefault="00BB56CF" w:rsidP="00BB56CF">
      <w:pPr>
        <w:spacing w:after="0"/>
        <w:rPr>
          <w:rFonts w:ascii="Helvetica" w:hAnsi="Helvetica"/>
          <w:color w:val="333333"/>
          <w:sz w:val="24"/>
          <w:szCs w:val="24"/>
        </w:rPr>
      </w:pPr>
      <w:r w:rsidRPr="006F6AF5">
        <w:rPr>
          <w:rFonts w:ascii="Helvetica" w:hAnsi="Helvetica"/>
          <w:color w:val="333333"/>
          <w:sz w:val="24"/>
          <w:szCs w:val="24"/>
          <w:shd w:val="clear" w:color="auto" w:fill="FFFFFF"/>
        </w:rPr>
        <w:t>Division des appels et litiges des échanges commerciaux</w:t>
      </w:r>
    </w:p>
    <w:p w14:paraId="44D2342B" w14:textId="77777777" w:rsidR="00B9177D" w:rsidRDefault="00BB56CF" w:rsidP="00BB56CF">
      <w:pPr>
        <w:spacing w:after="0"/>
        <w:rPr>
          <w:rFonts w:ascii="Helvetica" w:hAnsi="Helvetica"/>
          <w:color w:val="333333"/>
          <w:sz w:val="24"/>
          <w:szCs w:val="24"/>
        </w:rPr>
      </w:pPr>
      <w:r w:rsidRPr="006F6AF5">
        <w:rPr>
          <w:rFonts w:ascii="Helvetica" w:hAnsi="Helvetica"/>
          <w:color w:val="333333"/>
          <w:sz w:val="24"/>
          <w:szCs w:val="24"/>
          <w:shd w:val="clear" w:color="auto" w:fill="FFFFFF"/>
        </w:rPr>
        <w:t>Direction des recours</w:t>
      </w:r>
    </w:p>
    <w:p w14:paraId="30BBBE51" w14:textId="33B51422" w:rsidR="00BB56CF" w:rsidRPr="00BB56CF" w:rsidRDefault="00BB56CF" w:rsidP="00BB56CF">
      <w:pPr>
        <w:spacing w:after="0"/>
        <w:rPr>
          <w:rFonts w:ascii="Arial" w:hAnsi="Arial"/>
          <w:sz w:val="24"/>
        </w:rPr>
      </w:pPr>
      <w:r w:rsidRPr="006F6AF5">
        <w:rPr>
          <w:rFonts w:ascii="Helvetica" w:hAnsi="Helvetica"/>
          <w:color w:val="333333"/>
          <w:sz w:val="24"/>
          <w:szCs w:val="24"/>
          <w:shd w:val="clear" w:color="auto" w:fill="FFFFFF"/>
        </w:rPr>
        <w:t>Direction générale des finances et de la gestion organisationnelle</w:t>
      </w:r>
    </w:p>
    <w:p w14:paraId="2D8104C4" w14:textId="77777777" w:rsidR="00BB56CF" w:rsidRPr="00A9757E" w:rsidRDefault="00BB56CF" w:rsidP="00BB56CF">
      <w:pPr>
        <w:pStyle w:val="Style3"/>
        <w:rPr>
          <w:rFonts w:cs="Arial"/>
          <w:bCs/>
          <w:szCs w:val="28"/>
        </w:rPr>
      </w:pPr>
      <w:r>
        <w:t>Dossier de l’Administration centrale :</w:t>
      </w:r>
    </w:p>
    <w:p w14:paraId="49A096CA" w14:textId="77777777" w:rsidR="00BB56CF" w:rsidRPr="00AA1E54" w:rsidRDefault="00BB56CF" w:rsidP="00BB56CF">
      <w:pPr>
        <w:rPr>
          <w:rFonts w:ascii="Arial" w:hAnsi="Arial" w:cs="Arial"/>
          <w:sz w:val="24"/>
          <w:szCs w:val="24"/>
        </w:rPr>
      </w:pPr>
      <w:r>
        <w:rPr>
          <w:rFonts w:ascii="Arial" w:hAnsi="Arial"/>
          <w:sz w:val="24"/>
          <w:highlight w:val="yellow"/>
        </w:rPr>
        <w:t>4502-10-3</w:t>
      </w:r>
    </w:p>
    <w:p w14:paraId="7456AEC6" w14:textId="0050124E" w:rsidR="00BB56CF" w:rsidRDefault="00BB56CF" w:rsidP="00067C54">
      <w:pPr>
        <w:rPr>
          <w:rFonts w:ascii="Arial" w:hAnsi="Arial" w:cs="Arial"/>
          <w:sz w:val="24"/>
          <w:szCs w:val="24"/>
        </w:rPr>
      </w:pPr>
    </w:p>
    <w:p w14:paraId="75F36A5C" w14:textId="77777777" w:rsidR="00357A05" w:rsidRPr="00357A05" w:rsidRDefault="00357A05" w:rsidP="00357A05">
      <w:pPr>
        <w:rPr>
          <w:rFonts w:ascii="Arial" w:hAnsi="Arial" w:cs="Arial"/>
          <w:b/>
          <w:bCs/>
          <w:sz w:val="24"/>
          <w:szCs w:val="24"/>
        </w:rPr>
      </w:pPr>
      <w:r w:rsidRPr="00357A05">
        <w:rPr>
          <w:rFonts w:ascii="Arial" w:hAnsi="Arial" w:cs="Arial"/>
          <w:b/>
          <w:bCs/>
          <w:sz w:val="24"/>
          <w:szCs w:val="24"/>
        </w:rPr>
        <w:t xml:space="preserve">Tableau de métadonnées – obligatoire </w:t>
      </w:r>
    </w:p>
    <w:p w14:paraId="16444E2D" w14:textId="77777777" w:rsidR="00357A05" w:rsidRPr="00357A05" w:rsidRDefault="0033666A" w:rsidP="00357A05">
      <w:pPr>
        <w:rPr>
          <w:rFonts w:ascii="Arial" w:hAnsi="Arial" w:cs="Arial"/>
          <w:sz w:val="24"/>
          <w:szCs w:val="24"/>
        </w:rPr>
      </w:pPr>
      <w:hyperlink r:id="rId47" w:history="1">
        <w:r w:rsidR="00357A05" w:rsidRPr="00357A05">
          <w:rPr>
            <w:rStyle w:val="Hyperlink"/>
            <w:rFonts w:ascii="Arial" w:hAnsi="Arial" w:cs="Arial"/>
            <w:sz w:val="24"/>
            <w:szCs w:val="24"/>
          </w:rPr>
          <w:t>Apprendre à rédiger des métadonnées</w:t>
        </w:r>
      </w:hyperlink>
    </w:p>
    <w:tbl>
      <w:tblPr>
        <w:tblStyle w:val="TableGrid"/>
        <w:tblW w:w="5000" w:type="pct"/>
        <w:tblLook w:val="04A0" w:firstRow="1" w:lastRow="0" w:firstColumn="1" w:lastColumn="0" w:noHBand="0" w:noVBand="1"/>
      </w:tblPr>
      <w:tblGrid>
        <w:gridCol w:w="5379"/>
        <w:gridCol w:w="3880"/>
      </w:tblGrid>
      <w:tr w:rsidR="00357A05" w:rsidRPr="00357A05" w14:paraId="53E0C682" w14:textId="77777777" w:rsidTr="00821035">
        <w:trPr>
          <w:trHeight w:val="480"/>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7C679" w14:textId="77777777" w:rsidR="00357A05" w:rsidRPr="00357A05" w:rsidRDefault="00357A05" w:rsidP="00357A05">
            <w:pPr>
              <w:spacing w:after="160" w:line="259" w:lineRule="auto"/>
              <w:rPr>
                <w:rFonts w:ascii="Arial" w:eastAsiaTheme="minorHAnsi" w:hAnsi="Arial" w:cs="Arial"/>
                <w:b/>
                <w:bCs/>
                <w:lang w:val="fr-CA" w:eastAsia="en-US"/>
              </w:rPr>
            </w:pPr>
            <w:bookmarkStart w:id="2" w:name="lt_pId029"/>
            <w:r w:rsidRPr="00357A05">
              <w:rPr>
                <w:rFonts w:ascii="Arial" w:eastAsiaTheme="minorHAnsi" w:hAnsi="Arial" w:cs="Arial"/>
                <w:b/>
                <w:lang w:val="fr-CA" w:eastAsia="en-US"/>
              </w:rPr>
              <w:t>Description</w:t>
            </w:r>
            <w:bookmarkEnd w:id="2"/>
            <w:r w:rsidRPr="00357A05">
              <w:rPr>
                <w:rFonts w:ascii="Arial" w:eastAsiaTheme="minorHAnsi" w:hAnsi="Arial" w:cs="Arial"/>
                <w:b/>
                <w:lang w:val="fr-CA" w:eastAsia="en-US"/>
              </w:rPr>
              <w:br/>
            </w:r>
            <w:bookmarkStart w:id="3" w:name="lt_pId030"/>
            <w:r w:rsidRPr="00357A05">
              <w:rPr>
                <w:rFonts w:ascii="Arial" w:eastAsiaTheme="minorHAnsi" w:hAnsi="Arial" w:cs="Arial"/>
                <w:lang w:val="fr-CA" w:eastAsia="en-US"/>
              </w:rPr>
              <w:t>1 ou 2 phrases qui résument la page</w:t>
            </w:r>
            <w:bookmarkEnd w:id="3"/>
          </w:p>
        </w:tc>
        <w:tc>
          <w:tcPr>
            <w:tcW w:w="2095" w:type="pct"/>
            <w:tcBorders>
              <w:top w:val="single" w:sz="4" w:space="0" w:color="auto"/>
              <w:left w:val="single" w:sz="4" w:space="0" w:color="auto"/>
              <w:bottom w:val="single" w:sz="4" w:space="0" w:color="auto"/>
              <w:right w:val="single" w:sz="4" w:space="0" w:color="auto"/>
            </w:tcBorders>
          </w:tcPr>
          <w:p w14:paraId="105BB047" w14:textId="5CDFFA2E" w:rsidR="00357A05" w:rsidRPr="00357A05" w:rsidRDefault="00357A05" w:rsidP="00357A05">
            <w:pPr>
              <w:rPr>
                <w:rFonts w:ascii="Arial" w:hAnsi="Arial" w:cs="Arial"/>
                <w:lang w:val="fr-CA"/>
              </w:rPr>
            </w:pPr>
            <w:r>
              <w:rPr>
                <w:rFonts w:ascii="Arial" w:hAnsi="Arial" w:cs="Arial"/>
                <w:lang w:val="fr-CA"/>
              </w:rPr>
              <w:t>Ce</w:t>
            </w:r>
            <w:r w:rsidRPr="00357A05">
              <w:rPr>
                <w:rFonts w:ascii="Arial" w:hAnsi="Arial" w:cs="Arial"/>
                <w:lang w:val="fr-CA"/>
              </w:rPr>
              <w:t xml:space="preserve"> mémorandum explique comment procéder, conformément à l’article 60 de la </w:t>
            </w:r>
            <w:r w:rsidRPr="00357A05">
              <w:rPr>
                <w:rFonts w:ascii="Arial" w:hAnsi="Arial" w:cs="Arial"/>
                <w:i/>
                <w:iCs/>
                <w:lang w:val="fr-CA"/>
              </w:rPr>
              <w:t>Loi sur les douanes</w:t>
            </w:r>
            <w:r w:rsidRPr="00357A05">
              <w:rPr>
                <w:rFonts w:ascii="Arial" w:hAnsi="Arial" w:cs="Arial"/>
                <w:lang w:val="fr-CA"/>
              </w:rPr>
              <w:t xml:space="preserve">, pour demander au président de l’Agence des services frontaliers du Canada (ASFC) de réviser le classement tarifaire de </w:t>
            </w:r>
            <w:r w:rsidRPr="00357A05">
              <w:rPr>
                <w:rFonts w:ascii="Arial" w:hAnsi="Arial" w:cs="Arial"/>
                <w:lang w:val="fr-CA"/>
              </w:rPr>
              <w:lastRenderedPageBreak/>
              <w:t xml:space="preserve">marchandises qui ont été classées sous le numéro tarifaire 9898.00.00 de l’annexe du </w:t>
            </w:r>
            <w:r w:rsidRPr="00357A05">
              <w:rPr>
                <w:rFonts w:ascii="Arial" w:hAnsi="Arial" w:cs="Arial"/>
                <w:i/>
                <w:lang w:val="fr-CA"/>
              </w:rPr>
              <w:t>Tarif des douanes</w:t>
            </w:r>
            <w:r w:rsidRPr="00357A05">
              <w:rPr>
                <w:rFonts w:ascii="Arial" w:hAnsi="Arial" w:cs="Arial"/>
                <w:lang w:val="fr-CA"/>
              </w:rPr>
              <w:t xml:space="preserve"> (« le </w:t>
            </w:r>
            <w:r w:rsidRPr="00357A05">
              <w:rPr>
                <w:rFonts w:ascii="Arial" w:hAnsi="Arial" w:cs="Arial"/>
                <w:iCs/>
                <w:lang w:val="fr-CA"/>
              </w:rPr>
              <w:t>Tarif</w:t>
            </w:r>
            <w:r w:rsidRPr="00357A05">
              <w:rPr>
                <w:rFonts w:ascii="Arial" w:hAnsi="Arial" w:cs="Arial"/>
                <w:lang w:val="fr-CA"/>
              </w:rPr>
              <w:t xml:space="preserve"> ») à titre de marchandises prohibées, et sont par conséquent interdites d’importation au Canada en application du paragraphe 136(1) du Tarif. </w:t>
            </w:r>
          </w:p>
          <w:p w14:paraId="6F05FDA6" w14:textId="4227EA7E" w:rsidR="00357A05" w:rsidRPr="00357A05" w:rsidRDefault="00357A05" w:rsidP="00357A05">
            <w:pPr>
              <w:spacing w:after="160" w:line="259" w:lineRule="auto"/>
              <w:rPr>
                <w:rFonts w:ascii="Arial" w:eastAsiaTheme="minorHAnsi" w:hAnsi="Arial" w:cs="Arial"/>
                <w:lang w:val="fr-CA" w:eastAsia="en-US"/>
              </w:rPr>
            </w:pPr>
          </w:p>
        </w:tc>
      </w:tr>
      <w:tr w:rsidR="00357A05" w:rsidRPr="00357A05" w14:paraId="24013140" w14:textId="77777777" w:rsidTr="00821035">
        <w:trPr>
          <w:trHeight w:val="436"/>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C5725" w14:textId="77777777" w:rsidR="00357A05" w:rsidRPr="00357A05" w:rsidRDefault="00357A05" w:rsidP="00357A05">
            <w:pPr>
              <w:spacing w:after="160" w:line="259" w:lineRule="auto"/>
              <w:rPr>
                <w:rFonts w:ascii="Arial" w:eastAsiaTheme="minorHAnsi" w:hAnsi="Arial" w:cs="Arial"/>
                <w:lang w:val="fr-CA" w:eastAsia="en-US"/>
              </w:rPr>
            </w:pPr>
            <w:bookmarkStart w:id="4" w:name="lt_pId035"/>
            <w:r w:rsidRPr="00357A05">
              <w:rPr>
                <w:rFonts w:ascii="Arial" w:eastAsiaTheme="minorHAnsi" w:hAnsi="Arial" w:cs="Arial"/>
                <w:lang w:val="fr-CA" w:eastAsia="en-US"/>
              </w:rPr>
              <w:lastRenderedPageBreak/>
              <w:t>Objet</w:t>
            </w:r>
            <w:bookmarkEnd w:id="4"/>
          </w:p>
          <w:p w14:paraId="4D181230" w14:textId="77777777" w:rsidR="00357A05" w:rsidRPr="00357A05" w:rsidRDefault="00357A05" w:rsidP="00357A05">
            <w:pPr>
              <w:spacing w:after="160" w:line="259" w:lineRule="auto"/>
              <w:rPr>
                <w:rFonts w:ascii="Arial" w:eastAsiaTheme="minorHAnsi" w:hAnsi="Arial" w:cs="Arial"/>
                <w:lang w:val="fr-CA" w:eastAsia="en-US"/>
              </w:rPr>
            </w:pPr>
            <w:bookmarkStart w:id="5" w:name="lt_pId036"/>
            <w:r w:rsidRPr="00357A05">
              <w:rPr>
                <w:rFonts w:ascii="Arial" w:eastAsiaTheme="minorHAnsi" w:hAnsi="Arial" w:cs="Arial"/>
                <w:lang w:val="fr-CA" w:eastAsia="en-US"/>
              </w:rPr>
              <w:t xml:space="preserve">Recherchez ou parcourez par sujet le </w:t>
            </w:r>
            <w:hyperlink r:id="rId48" w:history="1">
              <w:r w:rsidRPr="00357A05">
                <w:rPr>
                  <w:rStyle w:val="Hyperlink"/>
                  <w:rFonts w:ascii="Arial" w:hAnsi="Arial" w:cs="Arial"/>
                  <w:lang w:val="fr-CA" w:eastAsia="en-US"/>
                </w:rPr>
                <w:t>Thésaurus des sujets de base du GC</w:t>
              </w:r>
            </w:hyperlink>
            <w:r w:rsidRPr="00357A05">
              <w:rPr>
                <w:rFonts w:ascii="Arial" w:eastAsiaTheme="minorHAnsi" w:hAnsi="Arial" w:cs="Arial"/>
                <w:u w:val="single"/>
                <w:lang w:val="fr-CA" w:eastAsia="en-US"/>
              </w:rPr>
              <w:t xml:space="preserve"> afin de déterminer les mots du vocabulaire contrôlé :</w:t>
            </w:r>
            <w:bookmarkEnd w:id="5"/>
            <w:r w:rsidRPr="00357A05">
              <w:rPr>
                <w:rFonts w:ascii="Arial" w:eastAsiaTheme="minorHAnsi" w:hAnsi="Arial" w:cs="Arial"/>
                <w:lang w:val="fr-CA" w:eastAsia="en-US"/>
              </w:rPr>
              <w:t xml:space="preserve"> </w:t>
            </w:r>
          </w:p>
          <w:p w14:paraId="2F7E9D12" w14:textId="77777777" w:rsidR="00357A05" w:rsidRPr="00357A05" w:rsidRDefault="0033666A" w:rsidP="00357A05">
            <w:pPr>
              <w:spacing w:after="160" w:line="259" w:lineRule="auto"/>
              <w:rPr>
                <w:rFonts w:ascii="Arial" w:eastAsiaTheme="minorHAnsi" w:hAnsi="Arial" w:cs="Arial"/>
                <w:b/>
                <w:lang w:val="fr-CA" w:eastAsia="en-US"/>
              </w:rPr>
            </w:pPr>
            <w:hyperlink r:id="rId49" w:history="1">
              <w:bookmarkStart w:id="6" w:name="lt_pId037"/>
              <w:r w:rsidR="00357A05" w:rsidRPr="00357A05">
                <w:rPr>
                  <w:rStyle w:val="Hyperlink"/>
                  <w:rFonts w:ascii="Arial" w:hAnsi="Arial" w:cs="Arial"/>
                  <w:lang w:val="fr-CA" w:eastAsia="en-US"/>
                </w:rPr>
                <w:t>http://www.thesaurus.gc.ca/recherche-search/thes-fra.html</w:t>
              </w:r>
              <w:bookmarkEnd w:id="6"/>
            </w:hyperlink>
          </w:p>
        </w:tc>
        <w:tc>
          <w:tcPr>
            <w:tcW w:w="2095" w:type="pct"/>
            <w:tcBorders>
              <w:top w:val="single" w:sz="4" w:space="0" w:color="auto"/>
              <w:left w:val="single" w:sz="4" w:space="0" w:color="auto"/>
              <w:bottom w:val="single" w:sz="4" w:space="0" w:color="auto"/>
              <w:right w:val="single" w:sz="4" w:space="0" w:color="auto"/>
            </w:tcBorders>
          </w:tcPr>
          <w:p w14:paraId="275C8904" w14:textId="62D16E14" w:rsidR="00357A05" w:rsidRPr="00357A05" w:rsidRDefault="00357A05" w:rsidP="00357A05">
            <w:pPr>
              <w:spacing w:after="160" w:line="259" w:lineRule="auto"/>
              <w:rPr>
                <w:rFonts w:ascii="Arial" w:eastAsiaTheme="minorHAnsi" w:hAnsi="Arial" w:cs="Arial"/>
                <w:lang w:val="fr-CA" w:eastAsia="en-US"/>
              </w:rPr>
            </w:pPr>
            <w:r w:rsidRPr="00357A05">
              <w:rPr>
                <w:rFonts w:ascii="Arial" w:eastAsiaTheme="minorHAnsi" w:hAnsi="Arial" w:cs="Arial"/>
                <w:lang w:val="fr-CA" w:eastAsia="en-US"/>
              </w:rPr>
              <w:t xml:space="preserve">Politique; </w:t>
            </w:r>
            <w:r w:rsidR="00C447EE">
              <w:rPr>
                <w:rFonts w:ascii="Arial" w:eastAsiaTheme="minorHAnsi" w:hAnsi="Arial" w:cs="Arial"/>
                <w:lang w:val="fr-CA" w:eastAsia="en-US"/>
              </w:rPr>
              <w:t>R</w:t>
            </w:r>
            <w:r>
              <w:rPr>
                <w:rFonts w:ascii="Arial" w:eastAsiaTheme="minorHAnsi" w:hAnsi="Arial" w:cs="Arial"/>
                <w:lang w:val="fr-CA" w:eastAsia="en-US"/>
              </w:rPr>
              <w:t xml:space="preserve">ecours; </w:t>
            </w:r>
            <w:r w:rsidR="00C447EE">
              <w:rPr>
                <w:rFonts w:ascii="Arial" w:eastAsiaTheme="minorHAnsi" w:hAnsi="Arial" w:cs="Arial"/>
                <w:lang w:val="fr-CA" w:eastAsia="en-US"/>
              </w:rPr>
              <w:t>Tarif des douanes; Arme; Arme à feu;</w:t>
            </w:r>
          </w:p>
        </w:tc>
      </w:tr>
      <w:tr w:rsidR="00357A05" w:rsidRPr="00357A05" w14:paraId="31F97A02" w14:textId="77777777" w:rsidTr="00821035">
        <w:trPr>
          <w:trHeight w:val="99"/>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B3313" w14:textId="77777777" w:rsidR="00357A05" w:rsidRPr="00357A05" w:rsidRDefault="00357A05" w:rsidP="00357A05">
            <w:pPr>
              <w:spacing w:after="160" w:line="259" w:lineRule="auto"/>
              <w:rPr>
                <w:rFonts w:ascii="Arial" w:eastAsiaTheme="minorHAnsi" w:hAnsi="Arial" w:cs="Arial"/>
                <w:bCs/>
                <w:lang w:eastAsia="en-US"/>
              </w:rPr>
            </w:pPr>
            <w:bookmarkStart w:id="7" w:name="lt_pId039"/>
            <w:r w:rsidRPr="00357A05">
              <w:rPr>
                <w:rFonts w:ascii="Arial" w:eastAsiaTheme="minorHAnsi" w:hAnsi="Arial" w:cs="Arial"/>
                <w:lang w:eastAsia="en-US"/>
              </w:rPr>
              <w:t>Mots clés</w:t>
            </w:r>
            <w:bookmarkEnd w:id="7"/>
          </w:p>
        </w:tc>
        <w:tc>
          <w:tcPr>
            <w:tcW w:w="2095" w:type="pct"/>
            <w:tcBorders>
              <w:top w:val="single" w:sz="4" w:space="0" w:color="auto"/>
              <w:left w:val="single" w:sz="4" w:space="0" w:color="auto"/>
              <w:bottom w:val="single" w:sz="4" w:space="0" w:color="auto"/>
              <w:right w:val="single" w:sz="4" w:space="0" w:color="auto"/>
            </w:tcBorders>
          </w:tcPr>
          <w:p w14:paraId="7A733D09" w14:textId="5FA77709" w:rsidR="00357A05" w:rsidRPr="00C447EE" w:rsidRDefault="00C447EE" w:rsidP="00357A05">
            <w:pPr>
              <w:spacing w:after="160" w:line="259" w:lineRule="auto"/>
              <w:rPr>
                <w:rFonts w:ascii="Arial" w:eastAsiaTheme="minorHAnsi" w:hAnsi="Arial" w:cs="Arial"/>
                <w:lang w:val="fr-CA" w:eastAsia="en-US"/>
              </w:rPr>
            </w:pPr>
            <w:r w:rsidRPr="00C447EE">
              <w:rPr>
                <w:rFonts w:ascii="Arial" w:eastAsiaTheme="minorHAnsi" w:hAnsi="Arial" w:cs="Arial"/>
                <w:lang w:val="fr-CA" w:eastAsia="en-US"/>
              </w:rPr>
              <w:t xml:space="preserve">Appels; Recours; Marchandises prohibées; Armes; Armes </w:t>
            </w:r>
            <w:r>
              <w:rPr>
                <w:rFonts w:ascii="Arial" w:eastAsiaTheme="minorHAnsi" w:hAnsi="Arial" w:cs="Arial"/>
                <w:lang w:val="fr-CA" w:eastAsia="en-US"/>
              </w:rPr>
              <w:t>à feu; Dispositifs prohibées; Importations prohibées;</w:t>
            </w:r>
          </w:p>
        </w:tc>
      </w:tr>
      <w:tr w:rsidR="00357A05" w:rsidRPr="00357A05" w14:paraId="5B93BCD5" w14:textId="77777777" w:rsidTr="00821035">
        <w:trPr>
          <w:trHeight w:val="434"/>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A5C64" w14:textId="77777777" w:rsidR="00357A05" w:rsidRPr="00357A05" w:rsidRDefault="00357A05" w:rsidP="00357A05">
            <w:pPr>
              <w:spacing w:after="160" w:line="259" w:lineRule="auto"/>
              <w:rPr>
                <w:rFonts w:ascii="Arial" w:eastAsiaTheme="minorHAnsi" w:hAnsi="Arial" w:cs="Arial"/>
                <w:lang w:val="fr-CA" w:eastAsia="en-US"/>
              </w:rPr>
            </w:pPr>
            <w:bookmarkStart w:id="8" w:name="lt_pId045"/>
            <w:r w:rsidRPr="00357A05">
              <w:rPr>
                <w:rFonts w:ascii="Arial" w:eastAsiaTheme="minorHAnsi" w:hAnsi="Arial" w:cs="Arial"/>
                <w:b/>
                <w:lang w:val="fr-CA" w:eastAsia="en-US"/>
              </w:rPr>
              <w:t>Responsable du contenu</w:t>
            </w:r>
            <w:bookmarkEnd w:id="8"/>
            <w:r w:rsidRPr="00357A05">
              <w:rPr>
                <w:rFonts w:ascii="Arial" w:eastAsiaTheme="minorHAnsi" w:hAnsi="Arial" w:cs="Arial"/>
                <w:b/>
                <w:lang w:val="fr-CA" w:eastAsia="en-US"/>
              </w:rPr>
              <w:t xml:space="preserve">  </w:t>
            </w:r>
            <w:r w:rsidRPr="00357A05">
              <w:rPr>
                <w:rFonts w:ascii="Arial" w:eastAsiaTheme="minorHAnsi" w:hAnsi="Arial" w:cs="Arial"/>
                <w:b/>
                <w:lang w:val="fr-CA" w:eastAsia="en-US"/>
              </w:rPr>
              <w:br/>
            </w:r>
            <w:bookmarkStart w:id="9" w:name="lt_pId046"/>
            <w:r w:rsidRPr="00357A05">
              <w:rPr>
                <w:rFonts w:ascii="Arial" w:eastAsiaTheme="minorHAnsi" w:hAnsi="Arial" w:cs="Arial"/>
                <w:u w:val="single"/>
                <w:lang w:val="fr-CA" w:eastAsia="en-US"/>
              </w:rPr>
              <w:t xml:space="preserve">Copiez et collez la valeur à partir de </w:t>
            </w:r>
            <w:hyperlink r:id="rId50" w:history="1">
              <w:r w:rsidRPr="00357A05">
                <w:rPr>
                  <w:rStyle w:val="Hyperlink"/>
                  <w:rFonts w:ascii="Arial" w:hAnsi="Arial" w:cs="Arial"/>
                  <w:lang w:val="fr-CA" w:eastAsia="en-US"/>
                </w:rPr>
                <w:t>l’outil de sélection des propriétaires de contenu</w:t>
              </w:r>
            </w:hyperlink>
            <w:r w:rsidRPr="00357A05">
              <w:rPr>
                <w:rFonts w:ascii="Arial" w:eastAsiaTheme="minorHAnsi" w:hAnsi="Arial" w:cs="Arial"/>
                <w:u w:val="single"/>
                <w:lang w:val="fr-CA" w:eastAsia="en-US"/>
              </w:rPr>
              <w:t>.</w:t>
            </w:r>
            <w:bookmarkEnd w:id="9"/>
          </w:p>
        </w:tc>
        <w:tc>
          <w:tcPr>
            <w:tcW w:w="2095" w:type="pct"/>
            <w:tcBorders>
              <w:top w:val="single" w:sz="4" w:space="0" w:color="auto"/>
              <w:left w:val="single" w:sz="4" w:space="0" w:color="auto"/>
              <w:bottom w:val="single" w:sz="4" w:space="0" w:color="auto"/>
              <w:right w:val="single" w:sz="4" w:space="0" w:color="auto"/>
            </w:tcBorders>
          </w:tcPr>
          <w:p w14:paraId="504754F9" w14:textId="55405187" w:rsidR="00357A05" w:rsidRPr="00357A05" w:rsidRDefault="00357A05" w:rsidP="00357A05">
            <w:pPr>
              <w:spacing w:after="160" w:line="259" w:lineRule="auto"/>
              <w:rPr>
                <w:rFonts w:ascii="Arial" w:eastAsiaTheme="minorHAnsi" w:hAnsi="Arial" w:cs="Arial"/>
                <w:lang w:val="fr-CA" w:eastAsia="en-US"/>
              </w:rPr>
            </w:pPr>
            <w:r w:rsidRPr="00357A05">
              <w:rPr>
                <w:rFonts w:ascii="Arial" w:eastAsiaTheme="minorHAnsi" w:hAnsi="Arial" w:cs="Arial"/>
                <w:lang w:val="fr-CA" w:eastAsia="en-US"/>
              </w:rPr>
              <w:t xml:space="preserve">Agence des services frontaliers du Canada &gt; </w:t>
            </w:r>
            <w:r w:rsidRPr="00357A05">
              <w:rPr>
                <w:rFonts w:ascii="Arial" w:eastAsiaTheme="minorHAnsi" w:hAnsi="Arial" w:cs="Arial"/>
                <w:bCs/>
                <w:lang w:val="fr-CA" w:eastAsia="en-US"/>
              </w:rPr>
              <w:t xml:space="preserve">Direction générale des finances et de la gestion organisationnelle </w:t>
            </w:r>
            <w:r w:rsidRPr="00357A05">
              <w:rPr>
                <w:rFonts w:ascii="Arial" w:eastAsiaTheme="minorHAnsi" w:hAnsi="Arial" w:cs="Arial"/>
                <w:lang w:val="fr-CA" w:eastAsia="en-US"/>
              </w:rPr>
              <w:t>&gt; Direction des recours &gt; Division des appels et des litiges liés aux échanges commerciaux &gt; Unité des appels des échanges commerciaux, du traitement et de la politique</w:t>
            </w:r>
          </w:p>
        </w:tc>
      </w:tr>
    </w:tbl>
    <w:p w14:paraId="1ADADC95" w14:textId="77777777" w:rsidR="00357A05" w:rsidRPr="00AA1E54" w:rsidRDefault="00357A05" w:rsidP="00067C54">
      <w:pPr>
        <w:rPr>
          <w:rFonts w:ascii="Arial" w:hAnsi="Arial" w:cs="Arial"/>
          <w:sz w:val="24"/>
          <w:szCs w:val="24"/>
        </w:rPr>
      </w:pPr>
    </w:p>
    <w:sectPr w:rsidR="00357A05" w:rsidRPr="00AA1E54" w:rsidSect="0073457E">
      <w:footerReference w:type="default" r:id="rId51"/>
      <w:headerReference w:type="first" r:id="rId52"/>
      <w:footerReference w:type="first" r:id="rId53"/>
      <w:pgSz w:w="12240" w:h="15840"/>
      <w:pgMar w:top="1860" w:right="1440" w:bottom="1860" w:left="153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iasson, Claude-Emmanuelle" w:date="2024-08-27T17:53:00Z" w:initials="CC">
    <w:p w14:paraId="40A37E46" w14:textId="77777777" w:rsidR="006A6749" w:rsidRPr="00D16B0F" w:rsidRDefault="006A6749" w:rsidP="006A6749">
      <w:pPr>
        <w:pStyle w:val="NormalWeb"/>
        <w:rPr>
          <w:lang w:val="en-CA"/>
        </w:rPr>
      </w:pPr>
      <w:r>
        <w:rPr>
          <w:rStyle w:val="CommentReference"/>
        </w:rPr>
        <w:annotationRef/>
      </w:r>
      <w:r w:rsidRPr="00D16B0F">
        <w:rPr>
          <w:lang w:val="en-CA"/>
        </w:rPr>
        <w:t>Please identify this section as an INFO ALERT with the following:</w:t>
      </w:r>
    </w:p>
    <w:p w14:paraId="6E565B08" w14:textId="5B302C1A" w:rsidR="006A6749" w:rsidRDefault="006A6749" w:rsidP="006A6749">
      <w:pPr>
        <w:pStyle w:val="CommentText"/>
      </w:pPr>
      <w:r w:rsidRPr="00D16B0F">
        <w:rPr>
          <w:noProof/>
          <w:lang w:val="en-CA" w:eastAsia="en-CA"/>
        </w:rPr>
        <w:drawing>
          <wp:inline distT="0" distB="0" distL="0" distR="0" wp14:anchorId="6218D821" wp14:editId="6E285F66">
            <wp:extent cx="146304" cy="110665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565B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003DE" w14:textId="77777777" w:rsidR="0033666A" w:rsidRDefault="0033666A" w:rsidP="00A5335E">
      <w:pPr>
        <w:spacing w:after="0" w:line="240" w:lineRule="auto"/>
      </w:pPr>
      <w:r>
        <w:separator/>
      </w:r>
    </w:p>
  </w:endnote>
  <w:endnote w:type="continuationSeparator" w:id="0">
    <w:p w14:paraId="621B3AD4" w14:textId="77777777" w:rsidR="0033666A" w:rsidRDefault="0033666A" w:rsidP="00A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22978"/>
      <w:docPartObj>
        <w:docPartGallery w:val="Page Numbers (Bottom of Page)"/>
        <w:docPartUnique/>
      </w:docPartObj>
    </w:sdtPr>
    <w:sdtEndPr>
      <w:rPr>
        <w:rFonts w:ascii="Arial" w:hAnsi="Arial" w:cs="Arial"/>
      </w:rPr>
    </w:sdtEndPr>
    <w:sdtContent>
      <w:p w14:paraId="682961C2" w14:textId="177D0330" w:rsidR="00BD43E5" w:rsidRPr="00BB56CF" w:rsidRDefault="00BD43E5">
        <w:pPr>
          <w:pStyle w:val="Footer"/>
          <w:rPr>
            <w:rFonts w:ascii="Arial" w:hAnsi="Arial" w:cs="Arial"/>
          </w:rPr>
        </w:pPr>
        <w:r w:rsidRPr="00BB56CF">
          <w:rPr>
            <w:rFonts w:ascii="Arial" w:hAnsi="Arial" w:cs="Arial"/>
          </w:rPr>
          <w:fldChar w:fldCharType="begin"/>
        </w:r>
        <w:r w:rsidRPr="00BB56CF">
          <w:rPr>
            <w:rFonts w:ascii="Arial" w:hAnsi="Arial" w:cs="Arial"/>
          </w:rPr>
          <w:instrText>PAGE   \* MERGEFORMAT</w:instrText>
        </w:r>
        <w:r w:rsidRPr="00BB56CF">
          <w:rPr>
            <w:rFonts w:ascii="Arial" w:hAnsi="Arial" w:cs="Arial"/>
          </w:rPr>
          <w:fldChar w:fldCharType="separate"/>
        </w:r>
        <w:r w:rsidR="00344AF4">
          <w:rPr>
            <w:rFonts w:ascii="Arial" w:hAnsi="Arial" w:cs="Arial"/>
            <w:noProof/>
          </w:rPr>
          <w:t>10</w:t>
        </w:r>
        <w:r w:rsidRPr="00BB56CF">
          <w:rPr>
            <w:rFonts w:ascii="Arial" w:hAnsi="Arial" w:cs="Arial"/>
          </w:rPr>
          <w:fldChar w:fldCharType="end"/>
        </w:r>
      </w:p>
    </w:sdtContent>
  </w:sdt>
  <w:p w14:paraId="169842B8" w14:textId="77777777" w:rsidR="00BD43E5" w:rsidRDefault="00BD4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D2EA" w14:textId="77777777" w:rsidR="00A5335E" w:rsidRDefault="00A5335E">
    <w:pPr>
      <w:pStyle w:val="Footer"/>
    </w:pPr>
    <w:r>
      <w:rPr>
        <w:noProof/>
        <w:lang w:val="en-CA" w:eastAsia="en-CA"/>
      </w:rPr>
      <w:drawing>
        <wp:inline distT="0" distB="0" distL="0" distR="0" wp14:anchorId="5A89C598" wp14:editId="726E4CCE">
          <wp:extent cx="1078992" cy="274320"/>
          <wp:effectExtent l="0" t="0" r="6985" b="0"/>
          <wp:docPr id="4" name="Picture 12" descr="G:\CD-DC\ISCD-DCSI\MCS (under construction)\C&amp;Tech Services\Corporate_Identity\Corporate ID current (2013 )\CorporateTemplates\Letterhead\Lower resolution\E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D-DC\ISCD-DCSI\MCS (under construction)\C&amp;Tech Services\Corporate_Identity\Corporate ID current (2013 )\CorporateTemplates\Letterhead\Lower resolution\word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92" cy="274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C2FBD" w14:textId="77777777" w:rsidR="0033666A" w:rsidRDefault="0033666A" w:rsidP="00A5335E">
      <w:pPr>
        <w:spacing w:after="0" w:line="240" w:lineRule="auto"/>
      </w:pPr>
      <w:r>
        <w:separator/>
      </w:r>
    </w:p>
  </w:footnote>
  <w:footnote w:type="continuationSeparator" w:id="0">
    <w:p w14:paraId="3E32DAD7" w14:textId="77777777" w:rsidR="0033666A" w:rsidRDefault="0033666A" w:rsidP="00A5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0368" w14:textId="45112BD9" w:rsidR="00A5335E" w:rsidRDefault="009E43E3">
    <w:pPr>
      <w:pStyle w:val="Header"/>
    </w:pPr>
    <w:r>
      <w:rPr>
        <w:noProof/>
        <w:lang w:val="en-CA" w:eastAsia="en-CA"/>
      </w:rPr>
      <w:drawing>
        <wp:inline distT="0" distB="0" distL="0" distR="0" wp14:anchorId="1012AAE2" wp14:editId="3732657C">
          <wp:extent cx="2441448" cy="219456"/>
          <wp:effectExtent l="0" t="0" r="0" b="9525"/>
          <wp:docPr id="3" name="Picture 3" descr="G:\CD-DC\ISCD-DCSI\MCS (under construction)\C&amp;Tech Services\Corporate_Identity\Corporate ID current (2013 )\CorporateTemplates\Letterhead\Lower resolution\F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D-DC\ISCD-DCSI\MCS (under construction)\C&amp;Tech Services\Corporate_Identity\Corporate ID current (2013 )\CorporateTemplates\Letterhead\Lower resolution\F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1448" cy="2194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B51"/>
    <w:multiLevelType w:val="hybridMultilevel"/>
    <w:tmpl w:val="D974F526"/>
    <w:lvl w:ilvl="0" w:tplc="1B003118">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 w15:restartNumberingAfterBreak="0">
    <w:nsid w:val="07A60D2C"/>
    <w:multiLevelType w:val="multilevel"/>
    <w:tmpl w:val="F04046C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6B297A"/>
    <w:multiLevelType w:val="hybridMultilevel"/>
    <w:tmpl w:val="BE2E6E54"/>
    <w:lvl w:ilvl="0" w:tplc="426A6A22">
      <w:start w:val="2"/>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0CA1652">
      <w:start w:val="1"/>
      <w:numFmt w:val="lowerLetter"/>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7CC1FD7"/>
    <w:multiLevelType w:val="multilevel"/>
    <w:tmpl w:val="495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7892"/>
    <w:multiLevelType w:val="multilevel"/>
    <w:tmpl w:val="AC802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F32CA6"/>
    <w:multiLevelType w:val="multilevel"/>
    <w:tmpl w:val="0CCC6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272C79"/>
    <w:multiLevelType w:val="multilevel"/>
    <w:tmpl w:val="791ED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85306F"/>
    <w:multiLevelType w:val="multilevel"/>
    <w:tmpl w:val="48485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6A4C74"/>
    <w:multiLevelType w:val="multilevel"/>
    <w:tmpl w:val="43101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DB383B"/>
    <w:multiLevelType w:val="hybridMultilevel"/>
    <w:tmpl w:val="D3120CE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7116D87"/>
    <w:multiLevelType w:val="multilevel"/>
    <w:tmpl w:val="4CCC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646A"/>
    <w:multiLevelType w:val="multilevel"/>
    <w:tmpl w:val="2AF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36221"/>
    <w:multiLevelType w:val="multilevel"/>
    <w:tmpl w:val="C36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2602C"/>
    <w:multiLevelType w:val="multilevel"/>
    <w:tmpl w:val="9956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265BAB"/>
    <w:multiLevelType w:val="multilevel"/>
    <w:tmpl w:val="0F429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8E3E80"/>
    <w:multiLevelType w:val="multilevel"/>
    <w:tmpl w:val="F04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11BFF"/>
    <w:multiLevelType w:val="multilevel"/>
    <w:tmpl w:val="930E0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353D9A"/>
    <w:multiLevelType w:val="multilevel"/>
    <w:tmpl w:val="EADC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11DB"/>
    <w:multiLevelType w:val="multilevel"/>
    <w:tmpl w:val="478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377A1"/>
    <w:multiLevelType w:val="multilevel"/>
    <w:tmpl w:val="46048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7C4828"/>
    <w:multiLevelType w:val="multilevel"/>
    <w:tmpl w:val="BD4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F6FB8"/>
    <w:multiLevelType w:val="multilevel"/>
    <w:tmpl w:val="50AA1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4F40EC"/>
    <w:multiLevelType w:val="multilevel"/>
    <w:tmpl w:val="E3246B2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313802"/>
    <w:multiLevelType w:val="multilevel"/>
    <w:tmpl w:val="D1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B31F2"/>
    <w:multiLevelType w:val="hybridMultilevel"/>
    <w:tmpl w:val="A8AC4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781BFF"/>
    <w:multiLevelType w:val="multilevel"/>
    <w:tmpl w:val="69E86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9B14B2"/>
    <w:multiLevelType w:val="multilevel"/>
    <w:tmpl w:val="346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61A39"/>
    <w:multiLevelType w:val="multilevel"/>
    <w:tmpl w:val="9D065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8F361C"/>
    <w:multiLevelType w:val="hybridMultilevel"/>
    <w:tmpl w:val="C9D0B390"/>
    <w:lvl w:ilvl="0" w:tplc="0C0C0017">
      <w:start w:val="1"/>
      <w:numFmt w:val="lowerLetter"/>
      <w:lvlText w:val="%1)"/>
      <w:lvlJc w:val="left"/>
      <w:pPr>
        <w:ind w:left="1427" w:hanging="360"/>
      </w:pPr>
    </w:lvl>
    <w:lvl w:ilvl="1" w:tplc="0C0C0019" w:tentative="1">
      <w:start w:val="1"/>
      <w:numFmt w:val="lowerLetter"/>
      <w:lvlText w:val="%2."/>
      <w:lvlJc w:val="left"/>
      <w:pPr>
        <w:ind w:left="2147" w:hanging="360"/>
      </w:pPr>
    </w:lvl>
    <w:lvl w:ilvl="2" w:tplc="0C0C001B" w:tentative="1">
      <w:start w:val="1"/>
      <w:numFmt w:val="lowerRoman"/>
      <w:lvlText w:val="%3."/>
      <w:lvlJc w:val="right"/>
      <w:pPr>
        <w:ind w:left="2867" w:hanging="180"/>
      </w:pPr>
    </w:lvl>
    <w:lvl w:ilvl="3" w:tplc="0C0C000F" w:tentative="1">
      <w:start w:val="1"/>
      <w:numFmt w:val="decimal"/>
      <w:lvlText w:val="%4."/>
      <w:lvlJc w:val="left"/>
      <w:pPr>
        <w:ind w:left="3587" w:hanging="360"/>
      </w:pPr>
    </w:lvl>
    <w:lvl w:ilvl="4" w:tplc="0C0C0019" w:tentative="1">
      <w:start w:val="1"/>
      <w:numFmt w:val="lowerLetter"/>
      <w:lvlText w:val="%5."/>
      <w:lvlJc w:val="left"/>
      <w:pPr>
        <w:ind w:left="4307" w:hanging="360"/>
      </w:pPr>
    </w:lvl>
    <w:lvl w:ilvl="5" w:tplc="0C0C001B" w:tentative="1">
      <w:start w:val="1"/>
      <w:numFmt w:val="lowerRoman"/>
      <w:lvlText w:val="%6."/>
      <w:lvlJc w:val="right"/>
      <w:pPr>
        <w:ind w:left="5027" w:hanging="180"/>
      </w:pPr>
    </w:lvl>
    <w:lvl w:ilvl="6" w:tplc="0C0C000F" w:tentative="1">
      <w:start w:val="1"/>
      <w:numFmt w:val="decimal"/>
      <w:lvlText w:val="%7."/>
      <w:lvlJc w:val="left"/>
      <w:pPr>
        <w:ind w:left="5747" w:hanging="360"/>
      </w:pPr>
    </w:lvl>
    <w:lvl w:ilvl="7" w:tplc="0C0C0019" w:tentative="1">
      <w:start w:val="1"/>
      <w:numFmt w:val="lowerLetter"/>
      <w:lvlText w:val="%8."/>
      <w:lvlJc w:val="left"/>
      <w:pPr>
        <w:ind w:left="6467" w:hanging="360"/>
      </w:pPr>
    </w:lvl>
    <w:lvl w:ilvl="8" w:tplc="0C0C001B" w:tentative="1">
      <w:start w:val="1"/>
      <w:numFmt w:val="lowerRoman"/>
      <w:lvlText w:val="%9."/>
      <w:lvlJc w:val="right"/>
      <w:pPr>
        <w:ind w:left="7187" w:hanging="180"/>
      </w:pPr>
    </w:lvl>
  </w:abstractNum>
  <w:abstractNum w:abstractNumId="29" w15:restartNumberingAfterBreak="0">
    <w:nsid w:val="68A847C9"/>
    <w:multiLevelType w:val="multilevel"/>
    <w:tmpl w:val="813C8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D11B0E"/>
    <w:multiLevelType w:val="multilevel"/>
    <w:tmpl w:val="411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E22B7"/>
    <w:multiLevelType w:val="multilevel"/>
    <w:tmpl w:val="80DE5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F2432C"/>
    <w:multiLevelType w:val="multilevel"/>
    <w:tmpl w:val="500C5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7"/>
  </w:num>
  <w:num w:numId="3">
    <w:abstractNumId w:val="18"/>
  </w:num>
  <w:num w:numId="4">
    <w:abstractNumId w:val="15"/>
  </w:num>
  <w:num w:numId="5">
    <w:abstractNumId w:val="7"/>
  </w:num>
  <w:num w:numId="6">
    <w:abstractNumId w:val="5"/>
  </w:num>
  <w:num w:numId="7">
    <w:abstractNumId w:val="27"/>
  </w:num>
  <w:num w:numId="8">
    <w:abstractNumId w:val="13"/>
  </w:num>
  <w:num w:numId="9">
    <w:abstractNumId w:val="16"/>
  </w:num>
  <w:num w:numId="10">
    <w:abstractNumId w:val="31"/>
  </w:num>
  <w:num w:numId="11">
    <w:abstractNumId w:val="30"/>
  </w:num>
  <w:num w:numId="12">
    <w:abstractNumId w:val="22"/>
  </w:num>
  <w:num w:numId="13">
    <w:abstractNumId w:val="21"/>
  </w:num>
  <w:num w:numId="14">
    <w:abstractNumId w:val="8"/>
  </w:num>
  <w:num w:numId="15">
    <w:abstractNumId w:val="23"/>
  </w:num>
  <w:num w:numId="16">
    <w:abstractNumId w:val="1"/>
  </w:num>
  <w:num w:numId="17">
    <w:abstractNumId w:val="4"/>
  </w:num>
  <w:num w:numId="18">
    <w:abstractNumId w:val="32"/>
  </w:num>
  <w:num w:numId="19">
    <w:abstractNumId w:val="19"/>
  </w:num>
  <w:num w:numId="20">
    <w:abstractNumId w:val="29"/>
  </w:num>
  <w:num w:numId="21">
    <w:abstractNumId w:val="14"/>
  </w:num>
  <w:num w:numId="22">
    <w:abstractNumId w:val="26"/>
  </w:num>
  <w:num w:numId="23">
    <w:abstractNumId w:val="12"/>
  </w:num>
  <w:num w:numId="24">
    <w:abstractNumId w:val="11"/>
  </w:num>
  <w:num w:numId="25">
    <w:abstractNumId w:val="20"/>
  </w:num>
  <w:num w:numId="26">
    <w:abstractNumId w:val="10"/>
  </w:num>
  <w:num w:numId="27">
    <w:abstractNumId w:val="28"/>
  </w:num>
  <w:num w:numId="28">
    <w:abstractNumId w:val="0"/>
  </w:num>
  <w:num w:numId="29">
    <w:abstractNumId w:val="6"/>
  </w:num>
  <w:num w:numId="30">
    <w:abstractNumId w:val="25"/>
  </w:num>
  <w:num w:numId="31">
    <w:abstractNumId w:val="9"/>
  </w:num>
  <w:num w:numId="32">
    <w:abstractNumId w:val="24"/>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asson, Claude-Emmanuelle">
    <w15:presenceInfo w15:providerId="AD" w15:userId="S-1-5-21-1287501387-3249052258-898514827-95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54"/>
    <w:rsid w:val="00004CD6"/>
    <w:rsid w:val="00012255"/>
    <w:rsid w:val="0001760D"/>
    <w:rsid w:val="00030E53"/>
    <w:rsid w:val="000472E8"/>
    <w:rsid w:val="00054D4A"/>
    <w:rsid w:val="00067C54"/>
    <w:rsid w:val="00075399"/>
    <w:rsid w:val="000810DC"/>
    <w:rsid w:val="00092E4A"/>
    <w:rsid w:val="000B17E3"/>
    <w:rsid w:val="000D6F8C"/>
    <w:rsid w:val="000E4344"/>
    <w:rsid w:val="00133976"/>
    <w:rsid w:val="00171CE5"/>
    <w:rsid w:val="00187B10"/>
    <w:rsid w:val="00187D41"/>
    <w:rsid w:val="001D471F"/>
    <w:rsid w:val="00203475"/>
    <w:rsid w:val="002059C5"/>
    <w:rsid w:val="00217048"/>
    <w:rsid w:val="00221C68"/>
    <w:rsid w:val="00222341"/>
    <w:rsid w:val="00223FFA"/>
    <w:rsid w:val="002366E5"/>
    <w:rsid w:val="002442A3"/>
    <w:rsid w:val="0025504D"/>
    <w:rsid w:val="00257BD9"/>
    <w:rsid w:val="00271624"/>
    <w:rsid w:val="00271AD8"/>
    <w:rsid w:val="002A1AB8"/>
    <w:rsid w:val="002B29F4"/>
    <w:rsid w:val="002B75DF"/>
    <w:rsid w:val="0033666A"/>
    <w:rsid w:val="003423A1"/>
    <w:rsid w:val="00344AF4"/>
    <w:rsid w:val="00357A05"/>
    <w:rsid w:val="00363DC0"/>
    <w:rsid w:val="00387D09"/>
    <w:rsid w:val="00393DBA"/>
    <w:rsid w:val="003B0761"/>
    <w:rsid w:val="003B7BBC"/>
    <w:rsid w:val="003D0835"/>
    <w:rsid w:val="003D5C7B"/>
    <w:rsid w:val="003F1BF3"/>
    <w:rsid w:val="00405433"/>
    <w:rsid w:val="00410342"/>
    <w:rsid w:val="00422122"/>
    <w:rsid w:val="00423AB3"/>
    <w:rsid w:val="004242F5"/>
    <w:rsid w:val="00442E85"/>
    <w:rsid w:val="00446EC8"/>
    <w:rsid w:val="00457CC0"/>
    <w:rsid w:val="00460E67"/>
    <w:rsid w:val="004625B3"/>
    <w:rsid w:val="0047448B"/>
    <w:rsid w:val="004A0996"/>
    <w:rsid w:val="004A28C5"/>
    <w:rsid w:val="004A439A"/>
    <w:rsid w:val="004B6903"/>
    <w:rsid w:val="004E702D"/>
    <w:rsid w:val="004F1237"/>
    <w:rsid w:val="004F50F5"/>
    <w:rsid w:val="005268A2"/>
    <w:rsid w:val="00554593"/>
    <w:rsid w:val="00564E40"/>
    <w:rsid w:val="0057048C"/>
    <w:rsid w:val="00574C22"/>
    <w:rsid w:val="005B407D"/>
    <w:rsid w:val="005B551A"/>
    <w:rsid w:val="005C1C8E"/>
    <w:rsid w:val="005C6ECE"/>
    <w:rsid w:val="005E3664"/>
    <w:rsid w:val="005E51CB"/>
    <w:rsid w:val="005E7C5D"/>
    <w:rsid w:val="005F6AEC"/>
    <w:rsid w:val="006030DD"/>
    <w:rsid w:val="00623A75"/>
    <w:rsid w:val="00633BA5"/>
    <w:rsid w:val="006A6749"/>
    <w:rsid w:val="006B71BE"/>
    <w:rsid w:val="006C3E5A"/>
    <w:rsid w:val="006F6AF5"/>
    <w:rsid w:val="00722FF6"/>
    <w:rsid w:val="007253BD"/>
    <w:rsid w:val="0073457E"/>
    <w:rsid w:val="0074306F"/>
    <w:rsid w:val="00747459"/>
    <w:rsid w:val="007549E5"/>
    <w:rsid w:val="00755DC0"/>
    <w:rsid w:val="007B4E70"/>
    <w:rsid w:val="007B6F14"/>
    <w:rsid w:val="007E6888"/>
    <w:rsid w:val="008217EF"/>
    <w:rsid w:val="008228B6"/>
    <w:rsid w:val="0082430E"/>
    <w:rsid w:val="00826CA7"/>
    <w:rsid w:val="00830C32"/>
    <w:rsid w:val="00871EEF"/>
    <w:rsid w:val="00877710"/>
    <w:rsid w:val="008829DC"/>
    <w:rsid w:val="008B7C78"/>
    <w:rsid w:val="008D0EAD"/>
    <w:rsid w:val="008D2F0C"/>
    <w:rsid w:val="008D4004"/>
    <w:rsid w:val="008F2932"/>
    <w:rsid w:val="008F37A7"/>
    <w:rsid w:val="009465C4"/>
    <w:rsid w:val="00986BB7"/>
    <w:rsid w:val="0099102A"/>
    <w:rsid w:val="00993C1C"/>
    <w:rsid w:val="009B6B2C"/>
    <w:rsid w:val="009C1800"/>
    <w:rsid w:val="009D4415"/>
    <w:rsid w:val="009E43E3"/>
    <w:rsid w:val="009F1754"/>
    <w:rsid w:val="009F177B"/>
    <w:rsid w:val="00A04E6F"/>
    <w:rsid w:val="00A0632D"/>
    <w:rsid w:val="00A07544"/>
    <w:rsid w:val="00A2183B"/>
    <w:rsid w:val="00A248A2"/>
    <w:rsid w:val="00A32C85"/>
    <w:rsid w:val="00A35134"/>
    <w:rsid w:val="00A50C6F"/>
    <w:rsid w:val="00A51F47"/>
    <w:rsid w:val="00A5335E"/>
    <w:rsid w:val="00A74CC8"/>
    <w:rsid w:val="00A9757E"/>
    <w:rsid w:val="00AA1E54"/>
    <w:rsid w:val="00AD70CF"/>
    <w:rsid w:val="00AF3C65"/>
    <w:rsid w:val="00B20E9B"/>
    <w:rsid w:val="00B25BD7"/>
    <w:rsid w:val="00B36816"/>
    <w:rsid w:val="00B36BC6"/>
    <w:rsid w:val="00B4315F"/>
    <w:rsid w:val="00B4372D"/>
    <w:rsid w:val="00B73527"/>
    <w:rsid w:val="00B85D6A"/>
    <w:rsid w:val="00B9177D"/>
    <w:rsid w:val="00BB56CF"/>
    <w:rsid w:val="00BC6732"/>
    <w:rsid w:val="00BD43E5"/>
    <w:rsid w:val="00BE29DB"/>
    <w:rsid w:val="00BE6BB5"/>
    <w:rsid w:val="00C05D84"/>
    <w:rsid w:val="00C138E2"/>
    <w:rsid w:val="00C447EE"/>
    <w:rsid w:val="00C44D43"/>
    <w:rsid w:val="00C51A96"/>
    <w:rsid w:val="00C668AD"/>
    <w:rsid w:val="00C7496B"/>
    <w:rsid w:val="00C80310"/>
    <w:rsid w:val="00CB1386"/>
    <w:rsid w:val="00CB447B"/>
    <w:rsid w:val="00CD21D4"/>
    <w:rsid w:val="00CE1D58"/>
    <w:rsid w:val="00CE34E5"/>
    <w:rsid w:val="00CE6BFC"/>
    <w:rsid w:val="00CF68B2"/>
    <w:rsid w:val="00CF78B9"/>
    <w:rsid w:val="00D60380"/>
    <w:rsid w:val="00D707BB"/>
    <w:rsid w:val="00D93EFA"/>
    <w:rsid w:val="00D95437"/>
    <w:rsid w:val="00DA3B8C"/>
    <w:rsid w:val="00DA4448"/>
    <w:rsid w:val="00DB3223"/>
    <w:rsid w:val="00DC3291"/>
    <w:rsid w:val="00DF52EA"/>
    <w:rsid w:val="00DF6975"/>
    <w:rsid w:val="00E3049E"/>
    <w:rsid w:val="00E326B4"/>
    <w:rsid w:val="00E42477"/>
    <w:rsid w:val="00E438FC"/>
    <w:rsid w:val="00E44271"/>
    <w:rsid w:val="00E92CA5"/>
    <w:rsid w:val="00E9497E"/>
    <w:rsid w:val="00ED26AB"/>
    <w:rsid w:val="00EF0CCB"/>
    <w:rsid w:val="00F23C25"/>
    <w:rsid w:val="00F43580"/>
    <w:rsid w:val="00F51B15"/>
    <w:rsid w:val="00F64B7E"/>
    <w:rsid w:val="00F82A8B"/>
    <w:rsid w:val="00FA6AD4"/>
    <w:rsid w:val="00FB4363"/>
    <w:rsid w:val="00FC7B8D"/>
    <w:rsid w:val="00FE0816"/>
    <w:rsid w:val="00FE1423"/>
    <w:rsid w:val="00FF336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C706"/>
  <w15:chartTrackingRefBased/>
  <w15:docId w15:val="{B47D49EB-D0B1-4C01-8C08-FED20E64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uiPriority w:val="9"/>
    <w:unhideWhenUsed/>
    <w:qFormat/>
    <w:rsid w:val="00067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7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7C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67C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C54"/>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067C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7C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67C5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67C54"/>
    <w:rPr>
      <w:rFonts w:asciiTheme="majorHAnsi" w:eastAsiaTheme="majorEastAsia" w:hAnsiTheme="majorHAnsi" w:cstheme="majorBidi"/>
      <w:color w:val="2E74B5" w:themeColor="accent1" w:themeShade="BF"/>
    </w:rPr>
  </w:style>
  <w:style w:type="paragraph" w:styleId="IntenseQuote">
    <w:name w:val="Intense Quote"/>
    <w:basedOn w:val="Normal"/>
    <w:next w:val="Normal"/>
    <w:link w:val="IntenseQuoteChar"/>
    <w:autoRedefine/>
    <w:uiPriority w:val="30"/>
    <w:qFormat/>
    <w:rsid w:val="00B85D6A"/>
    <w:pPr>
      <w:pBdr>
        <w:top w:val="single" w:sz="4" w:space="6" w:color="auto"/>
        <w:bottom w:val="single" w:sz="4" w:space="6" w:color="auto"/>
      </w:pBdr>
      <w:spacing w:before="120" w:after="120" w:line="240" w:lineRule="auto"/>
      <w:ind w:left="862" w:right="862"/>
      <w:jc w:val="center"/>
    </w:pPr>
    <w:rPr>
      <w:i/>
      <w:iCs/>
      <w:sz w:val="24"/>
    </w:rPr>
  </w:style>
  <w:style w:type="character" w:customStyle="1" w:styleId="IntenseQuoteChar">
    <w:name w:val="Intense Quote Char"/>
    <w:basedOn w:val="DefaultParagraphFont"/>
    <w:link w:val="IntenseQuote"/>
    <w:uiPriority w:val="30"/>
    <w:rsid w:val="00B85D6A"/>
    <w:rPr>
      <w:i/>
      <w:iCs/>
      <w:sz w:val="24"/>
      <w:lang w:val="fr-CA"/>
    </w:rPr>
  </w:style>
  <w:style w:type="paragraph" w:customStyle="1" w:styleId="Style2">
    <w:name w:val="Style2"/>
    <w:basedOn w:val="Normal"/>
    <w:link w:val="Style2Car"/>
    <w:qFormat/>
    <w:rsid w:val="00E92CA5"/>
    <w:pPr>
      <w:pBdr>
        <w:bottom w:val="single" w:sz="4" w:space="6" w:color="auto"/>
      </w:pBdr>
      <w:spacing w:after="0" w:line="240" w:lineRule="auto"/>
    </w:pPr>
    <w:rPr>
      <w:rFonts w:ascii="Times New Roman" w:eastAsia="Times New Roman" w:hAnsi="Times New Roman" w:cs="Times New Roman"/>
      <w:b/>
      <w:color w:val="000000"/>
      <w:sz w:val="24"/>
      <w:szCs w:val="24"/>
    </w:rPr>
  </w:style>
  <w:style w:type="character" w:customStyle="1" w:styleId="Style2Car">
    <w:name w:val="Style2 Car"/>
    <w:basedOn w:val="DefaultParagraphFont"/>
    <w:link w:val="Style2"/>
    <w:rsid w:val="00E92CA5"/>
    <w:rPr>
      <w:rFonts w:ascii="Times New Roman" w:eastAsia="Times New Roman" w:hAnsi="Times New Roman" w:cs="Times New Roman"/>
      <w:b/>
      <w:color w:val="000000"/>
      <w:sz w:val="24"/>
      <w:szCs w:val="24"/>
    </w:rPr>
  </w:style>
  <w:style w:type="character" w:styleId="HTMLCite">
    <w:name w:val="HTML Cite"/>
    <w:basedOn w:val="DefaultParagraphFont"/>
    <w:uiPriority w:val="99"/>
    <w:semiHidden/>
    <w:unhideWhenUsed/>
    <w:rsid w:val="00067C54"/>
    <w:rPr>
      <w:i/>
      <w:iCs/>
    </w:rPr>
  </w:style>
  <w:style w:type="paragraph" w:customStyle="1" w:styleId="msonormal0">
    <w:name w:val="msonormal"/>
    <w:basedOn w:val="Normal"/>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067C54"/>
    <w:rPr>
      <w:color w:val="0000FF"/>
      <w:u w:val="single"/>
    </w:rPr>
  </w:style>
  <w:style w:type="character" w:customStyle="1" w:styleId="hidden-xs">
    <w:name w:val="hidden-xs"/>
    <w:basedOn w:val="DefaultParagraphFont"/>
    <w:rsid w:val="00067C54"/>
  </w:style>
  <w:style w:type="character" w:customStyle="1" w:styleId="wb-inv">
    <w:name w:val="wb-inv"/>
    <w:basedOn w:val="DefaultParagraphFont"/>
    <w:rsid w:val="00067C54"/>
  </w:style>
  <w:style w:type="paragraph" w:styleId="z-TopofForm">
    <w:name w:val="HTML Top of Form"/>
    <w:basedOn w:val="Normal"/>
    <w:next w:val="Normal"/>
    <w:link w:val="z-TopofFormChar"/>
    <w:hidden/>
    <w:uiPriority w:val="99"/>
    <w:semiHidden/>
    <w:unhideWhenUsed/>
    <w:rsid w:val="00067C54"/>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semiHidden/>
    <w:rsid w:val="00067C54"/>
    <w:rPr>
      <w:rFonts w:ascii="Arial" w:eastAsia="Times New Roman" w:hAnsi="Arial" w:cs="Arial"/>
      <w:vanish/>
      <w:sz w:val="16"/>
      <w:szCs w:val="16"/>
      <w:lang w:eastAsia="fr-CA"/>
    </w:rPr>
  </w:style>
  <w:style w:type="character" w:customStyle="1" w:styleId="glyphicon-search">
    <w:name w:val="glyphicon-search"/>
    <w:basedOn w:val="DefaultParagraphFont"/>
    <w:rsid w:val="00067C54"/>
  </w:style>
  <w:style w:type="character" w:customStyle="1" w:styleId="z-BottomofFormChar">
    <w:name w:val="z-Bottom of Form Char"/>
    <w:basedOn w:val="DefaultParagraphFont"/>
    <w:link w:val="z-BottomofForm"/>
    <w:uiPriority w:val="99"/>
    <w:semiHidden/>
    <w:rsid w:val="00067C54"/>
    <w:rPr>
      <w:rFonts w:ascii="Arial" w:eastAsia="Times New Roman" w:hAnsi="Arial" w:cs="Arial"/>
      <w:vanish/>
      <w:sz w:val="16"/>
      <w:szCs w:val="16"/>
      <w:lang w:eastAsia="fr-CA"/>
    </w:rPr>
  </w:style>
  <w:style w:type="paragraph" w:styleId="z-BottomofForm">
    <w:name w:val="HTML Bottom of Form"/>
    <w:basedOn w:val="Normal"/>
    <w:next w:val="Normal"/>
    <w:link w:val="z-BottomofFormChar"/>
    <w:hidden/>
    <w:uiPriority w:val="99"/>
    <w:semiHidden/>
    <w:unhideWhenUsed/>
    <w:rsid w:val="00067C54"/>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expicon">
    <w:name w:val="expicon"/>
    <w:basedOn w:val="DefaultParagraphFont"/>
    <w:rsid w:val="00067C54"/>
  </w:style>
  <w:style w:type="paragraph" w:styleId="NormalWeb">
    <w:name w:val="Normal (Web)"/>
    <w:basedOn w:val="Normal"/>
    <w:uiPriority w:val="99"/>
    <w:semiHidden/>
    <w:unhideWhenUsed/>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wrap">
    <w:name w:val="nowrap"/>
    <w:basedOn w:val="DefaultParagraphFont"/>
    <w:rsid w:val="00067C54"/>
  </w:style>
  <w:style w:type="paragraph" w:customStyle="1" w:styleId="mrgn-lft-lg">
    <w:name w:val="mrgn-lft-lg"/>
    <w:basedOn w:val="Normal"/>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glyphicon">
    <w:name w:val="glyphicon"/>
    <w:basedOn w:val="DefaultParagraphFont"/>
    <w:rsid w:val="00067C54"/>
  </w:style>
  <w:style w:type="character" w:customStyle="1" w:styleId="wb-init">
    <w:name w:val="wb-init"/>
    <w:basedOn w:val="DefaultParagraphFont"/>
    <w:rsid w:val="00067C54"/>
  </w:style>
  <w:style w:type="paragraph" w:styleId="Header">
    <w:name w:val="header"/>
    <w:basedOn w:val="Normal"/>
    <w:link w:val="HeaderChar"/>
    <w:uiPriority w:val="99"/>
    <w:unhideWhenUsed/>
    <w:rsid w:val="00A533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35E"/>
  </w:style>
  <w:style w:type="paragraph" w:styleId="Footer">
    <w:name w:val="footer"/>
    <w:basedOn w:val="Normal"/>
    <w:link w:val="FooterChar"/>
    <w:uiPriority w:val="99"/>
    <w:unhideWhenUsed/>
    <w:rsid w:val="00A533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335E"/>
  </w:style>
  <w:style w:type="character" w:styleId="Emphasis">
    <w:name w:val="Emphasis"/>
    <w:basedOn w:val="DefaultParagraphFont"/>
    <w:uiPriority w:val="20"/>
    <w:qFormat/>
    <w:rsid w:val="00E438FC"/>
    <w:rPr>
      <w:i/>
      <w:iCs/>
    </w:rPr>
  </w:style>
  <w:style w:type="paragraph" w:styleId="ListParagraph">
    <w:name w:val="List Paragraph"/>
    <w:basedOn w:val="Normal"/>
    <w:uiPriority w:val="34"/>
    <w:qFormat/>
    <w:rsid w:val="008217EF"/>
    <w:pPr>
      <w:ind w:left="720"/>
      <w:contextualSpacing/>
    </w:pPr>
  </w:style>
  <w:style w:type="character" w:styleId="CommentReference">
    <w:name w:val="annotation reference"/>
    <w:basedOn w:val="DefaultParagraphFont"/>
    <w:uiPriority w:val="99"/>
    <w:semiHidden/>
    <w:unhideWhenUsed/>
    <w:rsid w:val="00CE34E5"/>
    <w:rPr>
      <w:sz w:val="16"/>
      <w:szCs w:val="16"/>
    </w:rPr>
  </w:style>
  <w:style w:type="paragraph" w:styleId="CommentText">
    <w:name w:val="annotation text"/>
    <w:basedOn w:val="Normal"/>
    <w:link w:val="CommentTextChar"/>
    <w:uiPriority w:val="99"/>
    <w:unhideWhenUsed/>
    <w:rsid w:val="00CE34E5"/>
    <w:pPr>
      <w:spacing w:line="240" w:lineRule="auto"/>
    </w:pPr>
    <w:rPr>
      <w:sz w:val="20"/>
      <w:szCs w:val="20"/>
    </w:rPr>
  </w:style>
  <w:style w:type="character" w:customStyle="1" w:styleId="CommentTextChar">
    <w:name w:val="Comment Text Char"/>
    <w:basedOn w:val="DefaultParagraphFont"/>
    <w:link w:val="CommentText"/>
    <w:uiPriority w:val="99"/>
    <w:rsid w:val="00CE34E5"/>
    <w:rPr>
      <w:sz w:val="20"/>
      <w:szCs w:val="20"/>
    </w:rPr>
  </w:style>
  <w:style w:type="paragraph" w:styleId="CommentSubject">
    <w:name w:val="annotation subject"/>
    <w:basedOn w:val="CommentText"/>
    <w:next w:val="CommentText"/>
    <w:link w:val="CommentSubjectChar"/>
    <w:uiPriority w:val="99"/>
    <w:semiHidden/>
    <w:unhideWhenUsed/>
    <w:rsid w:val="00CE34E5"/>
    <w:rPr>
      <w:b/>
      <w:bCs/>
    </w:rPr>
  </w:style>
  <w:style w:type="character" w:customStyle="1" w:styleId="CommentSubjectChar">
    <w:name w:val="Comment Subject Char"/>
    <w:basedOn w:val="CommentTextChar"/>
    <w:link w:val="CommentSubject"/>
    <w:uiPriority w:val="99"/>
    <w:semiHidden/>
    <w:rsid w:val="00CE34E5"/>
    <w:rPr>
      <w:b/>
      <w:bCs/>
      <w:sz w:val="20"/>
      <w:szCs w:val="20"/>
    </w:rPr>
  </w:style>
  <w:style w:type="paragraph" w:styleId="BalloonText">
    <w:name w:val="Balloon Text"/>
    <w:basedOn w:val="Normal"/>
    <w:link w:val="BalloonTextChar"/>
    <w:uiPriority w:val="99"/>
    <w:semiHidden/>
    <w:unhideWhenUsed/>
    <w:rsid w:val="00CE3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4E5"/>
    <w:rPr>
      <w:rFonts w:ascii="Segoe UI" w:hAnsi="Segoe UI" w:cs="Segoe UI"/>
      <w:sz w:val="18"/>
      <w:szCs w:val="18"/>
    </w:rPr>
  </w:style>
  <w:style w:type="character" w:styleId="FollowedHyperlink">
    <w:name w:val="FollowedHyperlink"/>
    <w:basedOn w:val="DefaultParagraphFont"/>
    <w:uiPriority w:val="99"/>
    <w:semiHidden/>
    <w:unhideWhenUsed/>
    <w:rsid w:val="00CE1D58"/>
    <w:rPr>
      <w:color w:val="954F72" w:themeColor="followedHyperlink"/>
      <w:u w:val="single"/>
    </w:rPr>
  </w:style>
  <w:style w:type="paragraph" w:customStyle="1" w:styleId="Style1">
    <w:name w:val="Style1"/>
    <w:basedOn w:val="Normal"/>
    <w:link w:val="Style1Car"/>
    <w:qFormat/>
    <w:rsid w:val="00554593"/>
    <w:pPr>
      <w:spacing w:before="480" w:line="240" w:lineRule="auto"/>
    </w:pPr>
    <w:rPr>
      <w:rFonts w:ascii="Arial" w:hAnsi="Arial"/>
      <w:b/>
      <w:sz w:val="32"/>
      <w:szCs w:val="32"/>
    </w:rPr>
  </w:style>
  <w:style w:type="paragraph" w:customStyle="1" w:styleId="Style3">
    <w:name w:val="Style3"/>
    <w:basedOn w:val="Normal"/>
    <w:link w:val="Style3Car"/>
    <w:qFormat/>
    <w:rsid w:val="005F6AEC"/>
    <w:pPr>
      <w:spacing w:before="480"/>
    </w:pPr>
    <w:rPr>
      <w:rFonts w:ascii="Arial" w:hAnsi="Arial"/>
      <w:b/>
      <w:sz w:val="28"/>
    </w:rPr>
  </w:style>
  <w:style w:type="character" w:customStyle="1" w:styleId="Style1Car">
    <w:name w:val="Style1 Car"/>
    <w:basedOn w:val="DefaultParagraphFont"/>
    <w:link w:val="Style1"/>
    <w:rsid w:val="00554593"/>
    <w:rPr>
      <w:rFonts w:ascii="Arial" w:hAnsi="Arial"/>
      <w:b/>
      <w:sz w:val="32"/>
      <w:szCs w:val="32"/>
    </w:rPr>
  </w:style>
  <w:style w:type="character" w:customStyle="1" w:styleId="Style3Car">
    <w:name w:val="Style3 Car"/>
    <w:basedOn w:val="DefaultParagraphFont"/>
    <w:link w:val="Style3"/>
    <w:rsid w:val="005F6AEC"/>
    <w:rPr>
      <w:rFonts w:ascii="Arial" w:hAnsi="Arial"/>
      <w:b/>
      <w:sz w:val="28"/>
    </w:rPr>
  </w:style>
  <w:style w:type="table" w:styleId="TableGrid">
    <w:name w:val="Table Grid"/>
    <w:basedOn w:val="TableNormal"/>
    <w:uiPriority w:val="59"/>
    <w:rsid w:val="00357A05"/>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A6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5811">
      <w:bodyDiv w:val="1"/>
      <w:marLeft w:val="0"/>
      <w:marRight w:val="0"/>
      <w:marTop w:val="0"/>
      <w:marBottom w:val="0"/>
      <w:divBdr>
        <w:top w:val="none" w:sz="0" w:space="0" w:color="auto"/>
        <w:left w:val="none" w:sz="0" w:space="0" w:color="auto"/>
        <w:bottom w:val="none" w:sz="0" w:space="0" w:color="auto"/>
        <w:right w:val="none" w:sz="0" w:space="0" w:color="auto"/>
      </w:divBdr>
    </w:div>
    <w:div w:id="746077822">
      <w:bodyDiv w:val="1"/>
      <w:marLeft w:val="0"/>
      <w:marRight w:val="0"/>
      <w:marTop w:val="0"/>
      <w:marBottom w:val="0"/>
      <w:divBdr>
        <w:top w:val="none" w:sz="0" w:space="0" w:color="auto"/>
        <w:left w:val="none" w:sz="0" w:space="0" w:color="auto"/>
        <w:bottom w:val="none" w:sz="0" w:space="0" w:color="auto"/>
        <w:right w:val="none" w:sz="0" w:space="0" w:color="auto"/>
      </w:divBdr>
    </w:div>
    <w:div w:id="805513007">
      <w:bodyDiv w:val="1"/>
      <w:marLeft w:val="0"/>
      <w:marRight w:val="0"/>
      <w:marTop w:val="0"/>
      <w:marBottom w:val="0"/>
      <w:divBdr>
        <w:top w:val="none" w:sz="0" w:space="0" w:color="auto"/>
        <w:left w:val="none" w:sz="0" w:space="0" w:color="auto"/>
        <w:bottom w:val="none" w:sz="0" w:space="0" w:color="auto"/>
        <w:right w:val="none" w:sz="0" w:space="0" w:color="auto"/>
      </w:divBdr>
      <w:divsChild>
        <w:div w:id="2138985919">
          <w:marLeft w:val="0"/>
          <w:marRight w:val="0"/>
          <w:marTop w:val="0"/>
          <w:marBottom w:val="0"/>
          <w:divBdr>
            <w:top w:val="none" w:sz="0" w:space="0" w:color="auto"/>
            <w:left w:val="none" w:sz="0" w:space="0" w:color="auto"/>
            <w:bottom w:val="none" w:sz="0" w:space="0" w:color="auto"/>
            <w:right w:val="none" w:sz="0" w:space="0" w:color="auto"/>
          </w:divBdr>
          <w:divsChild>
            <w:div w:id="1061710458">
              <w:marLeft w:val="-225"/>
              <w:marRight w:val="-225"/>
              <w:marTop w:val="0"/>
              <w:marBottom w:val="0"/>
              <w:divBdr>
                <w:top w:val="none" w:sz="0" w:space="0" w:color="auto"/>
                <w:left w:val="none" w:sz="0" w:space="0" w:color="auto"/>
                <w:bottom w:val="none" w:sz="0" w:space="0" w:color="auto"/>
                <w:right w:val="none" w:sz="0" w:space="0" w:color="auto"/>
              </w:divBdr>
              <w:divsChild>
                <w:div w:id="6061082">
                  <w:marLeft w:val="0"/>
                  <w:marRight w:val="0"/>
                  <w:marTop w:val="0"/>
                  <w:marBottom w:val="150"/>
                  <w:divBdr>
                    <w:top w:val="none" w:sz="0" w:space="0" w:color="auto"/>
                    <w:left w:val="none" w:sz="0" w:space="0" w:color="auto"/>
                    <w:bottom w:val="none" w:sz="0" w:space="0" w:color="auto"/>
                    <w:right w:val="none" w:sz="0" w:space="0" w:color="auto"/>
                  </w:divBdr>
                </w:div>
                <w:div w:id="287471551">
                  <w:marLeft w:val="0"/>
                  <w:marRight w:val="0"/>
                  <w:marTop w:val="0"/>
                  <w:marBottom w:val="225"/>
                  <w:divBdr>
                    <w:top w:val="none" w:sz="0" w:space="0" w:color="auto"/>
                    <w:left w:val="none" w:sz="0" w:space="0" w:color="auto"/>
                    <w:bottom w:val="none" w:sz="0" w:space="0" w:color="auto"/>
                    <w:right w:val="none" w:sz="0" w:space="0" w:color="auto"/>
                  </w:divBdr>
                </w:div>
                <w:div w:id="2122988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5364036">
          <w:marLeft w:val="0"/>
          <w:marRight w:val="0"/>
          <w:marTop w:val="0"/>
          <w:marBottom w:val="0"/>
          <w:divBdr>
            <w:top w:val="none" w:sz="0" w:space="0" w:color="auto"/>
            <w:left w:val="none" w:sz="0" w:space="0" w:color="auto"/>
            <w:bottom w:val="none" w:sz="0" w:space="0" w:color="auto"/>
            <w:right w:val="none" w:sz="0" w:space="0" w:color="auto"/>
          </w:divBdr>
          <w:divsChild>
            <w:div w:id="113527816">
              <w:marLeft w:val="-225"/>
              <w:marRight w:val="-225"/>
              <w:marTop w:val="0"/>
              <w:marBottom w:val="0"/>
              <w:divBdr>
                <w:top w:val="none" w:sz="0" w:space="0" w:color="auto"/>
                <w:left w:val="none" w:sz="0" w:space="0" w:color="auto"/>
                <w:bottom w:val="none" w:sz="0" w:space="0" w:color="auto"/>
                <w:right w:val="none" w:sz="0" w:space="0" w:color="auto"/>
              </w:divBdr>
              <w:divsChild>
                <w:div w:id="271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636">
          <w:marLeft w:val="0"/>
          <w:marRight w:val="0"/>
          <w:marTop w:val="0"/>
          <w:marBottom w:val="0"/>
          <w:divBdr>
            <w:top w:val="none" w:sz="0" w:space="0" w:color="auto"/>
            <w:left w:val="none" w:sz="0" w:space="0" w:color="auto"/>
            <w:bottom w:val="none" w:sz="0" w:space="0" w:color="auto"/>
            <w:right w:val="none" w:sz="0" w:space="0" w:color="auto"/>
          </w:divBdr>
        </w:div>
        <w:div w:id="1393966849">
          <w:marLeft w:val="0"/>
          <w:marRight w:val="0"/>
          <w:marTop w:val="0"/>
          <w:marBottom w:val="0"/>
          <w:divBdr>
            <w:top w:val="none" w:sz="0" w:space="0" w:color="auto"/>
            <w:left w:val="none" w:sz="0" w:space="0" w:color="auto"/>
            <w:bottom w:val="none" w:sz="0" w:space="0" w:color="auto"/>
            <w:right w:val="none" w:sz="0" w:space="0" w:color="auto"/>
          </w:divBdr>
          <w:divsChild>
            <w:div w:id="1979988722">
              <w:marLeft w:val="0"/>
              <w:marRight w:val="0"/>
              <w:marTop w:val="0"/>
              <w:marBottom w:val="0"/>
              <w:divBdr>
                <w:top w:val="none" w:sz="0" w:space="0" w:color="auto"/>
                <w:left w:val="none" w:sz="0" w:space="0" w:color="auto"/>
                <w:bottom w:val="none" w:sz="0" w:space="0" w:color="auto"/>
                <w:right w:val="none" w:sz="0" w:space="0" w:color="auto"/>
              </w:divBdr>
            </w:div>
            <w:div w:id="1167818052">
              <w:marLeft w:val="150"/>
              <w:marRight w:val="0"/>
              <w:marTop w:val="0"/>
              <w:marBottom w:val="345"/>
              <w:divBdr>
                <w:top w:val="single" w:sz="2" w:space="0" w:color="269ABC"/>
                <w:left w:val="single" w:sz="36" w:space="11" w:color="269ABC"/>
                <w:bottom w:val="single" w:sz="2" w:space="0" w:color="269ABC"/>
                <w:right w:val="single" w:sz="2" w:space="0" w:color="269ABC"/>
              </w:divBdr>
            </w:div>
            <w:div w:id="1780560842">
              <w:marLeft w:val="150"/>
              <w:marRight w:val="0"/>
              <w:marTop w:val="0"/>
              <w:marBottom w:val="345"/>
              <w:divBdr>
                <w:top w:val="single" w:sz="2" w:space="0" w:color="269ABC"/>
                <w:left w:val="single" w:sz="36" w:space="11" w:color="269ABC"/>
                <w:bottom w:val="single" w:sz="2" w:space="0" w:color="269ABC"/>
                <w:right w:val="single" w:sz="2" w:space="0" w:color="269ABC"/>
              </w:divBdr>
            </w:div>
            <w:div w:id="221643392">
              <w:marLeft w:val="150"/>
              <w:marRight w:val="0"/>
              <w:marTop w:val="0"/>
              <w:marBottom w:val="345"/>
              <w:divBdr>
                <w:top w:val="single" w:sz="2" w:space="0" w:color="269ABC"/>
                <w:left w:val="single" w:sz="36" w:space="11" w:color="269ABC"/>
                <w:bottom w:val="single" w:sz="2" w:space="0" w:color="269ABC"/>
                <w:right w:val="single" w:sz="2" w:space="0" w:color="269ABC"/>
              </w:divBdr>
            </w:div>
            <w:div w:id="1661734887">
              <w:marLeft w:val="0"/>
              <w:marRight w:val="0"/>
              <w:marTop w:val="0"/>
              <w:marBottom w:val="450"/>
              <w:divBdr>
                <w:top w:val="none" w:sz="0" w:space="0" w:color="auto"/>
                <w:left w:val="none" w:sz="0" w:space="0" w:color="auto"/>
                <w:bottom w:val="none" w:sz="0" w:space="0" w:color="auto"/>
                <w:right w:val="none" w:sz="0" w:space="0" w:color="auto"/>
              </w:divBdr>
            </w:div>
            <w:div w:id="245916415">
              <w:marLeft w:val="150"/>
              <w:marRight w:val="0"/>
              <w:marTop w:val="0"/>
              <w:marBottom w:val="345"/>
              <w:divBdr>
                <w:top w:val="single" w:sz="2" w:space="0" w:color="269ABC"/>
                <w:left w:val="single" w:sz="36" w:space="11" w:color="269ABC"/>
                <w:bottom w:val="single" w:sz="2" w:space="0" w:color="269ABC"/>
                <w:right w:val="single" w:sz="2" w:space="0" w:color="269ABC"/>
              </w:divBdr>
            </w:div>
            <w:div w:id="1372463464">
              <w:marLeft w:val="150"/>
              <w:marRight w:val="0"/>
              <w:marTop w:val="0"/>
              <w:marBottom w:val="345"/>
              <w:divBdr>
                <w:top w:val="single" w:sz="2" w:space="0" w:color="269ABC"/>
                <w:left w:val="single" w:sz="36" w:space="11" w:color="269ABC"/>
                <w:bottom w:val="single" w:sz="2" w:space="0" w:color="269ABC"/>
                <w:right w:val="single" w:sz="2" w:space="0" w:color="269ABC"/>
              </w:divBdr>
            </w:div>
            <w:div w:id="1766412827">
              <w:marLeft w:val="150"/>
              <w:marRight w:val="0"/>
              <w:marTop w:val="0"/>
              <w:marBottom w:val="345"/>
              <w:divBdr>
                <w:top w:val="single" w:sz="2" w:space="0" w:color="269ABC"/>
                <w:left w:val="single" w:sz="36" w:space="11" w:color="269ABC"/>
                <w:bottom w:val="single" w:sz="2" w:space="0" w:color="269ABC"/>
                <w:right w:val="single" w:sz="2" w:space="0" w:color="269ABC"/>
              </w:divBdr>
            </w:div>
            <w:div w:id="15085128">
              <w:marLeft w:val="150"/>
              <w:marRight w:val="0"/>
              <w:marTop w:val="0"/>
              <w:marBottom w:val="345"/>
              <w:divBdr>
                <w:top w:val="single" w:sz="2" w:space="0" w:color="269ABC"/>
                <w:left w:val="single" w:sz="36" w:space="11" w:color="269ABC"/>
                <w:bottom w:val="single" w:sz="2" w:space="0" w:color="269ABC"/>
                <w:right w:val="single" w:sz="2" w:space="0" w:color="269ABC"/>
              </w:divBdr>
            </w:div>
            <w:div w:id="136261430">
              <w:marLeft w:val="0"/>
              <w:marRight w:val="0"/>
              <w:marTop w:val="750"/>
              <w:marBottom w:val="0"/>
              <w:divBdr>
                <w:top w:val="none" w:sz="0" w:space="0" w:color="auto"/>
                <w:left w:val="none" w:sz="0" w:space="0" w:color="auto"/>
                <w:bottom w:val="none" w:sz="0" w:space="0" w:color="auto"/>
                <w:right w:val="none" w:sz="0" w:space="0" w:color="auto"/>
              </w:divBdr>
              <w:divsChild>
                <w:div w:id="318509297">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 w:id="685640369">
          <w:marLeft w:val="0"/>
          <w:marRight w:val="0"/>
          <w:marTop w:val="0"/>
          <w:marBottom w:val="0"/>
          <w:divBdr>
            <w:top w:val="none" w:sz="0" w:space="0" w:color="auto"/>
            <w:left w:val="none" w:sz="0" w:space="0" w:color="auto"/>
            <w:bottom w:val="none" w:sz="0" w:space="0" w:color="auto"/>
            <w:right w:val="none" w:sz="0" w:space="0" w:color="auto"/>
          </w:divBdr>
        </w:div>
        <w:div w:id="843933970">
          <w:marLeft w:val="0"/>
          <w:marRight w:val="0"/>
          <w:marTop w:val="0"/>
          <w:marBottom w:val="0"/>
          <w:divBdr>
            <w:top w:val="none" w:sz="0" w:space="0" w:color="auto"/>
            <w:left w:val="none" w:sz="0" w:space="0" w:color="auto"/>
            <w:bottom w:val="none" w:sz="0" w:space="0" w:color="auto"/>
            <w:right w:val="none" w:sz="0" w:space="0" w:color="auto"/>
          </w:divBdr>
          <w:divsChild>
            <w:div w:id="315304631">
              <w:marLeft w:val="0"/>
              <w:marRight w:val="0"/>
              <w:marTop w:val="0"/>
              <w:marBottom w:val="0"/>
              <w:divBdr>
                <w:top w:val="none" w:sz="0" w:space="0" w:color="auto"/>
                <w:left w:val="none" w:sz="0" w:space="0" w:color="auto"/>
                <w:bottom w:val="none" w:sz="0" w:space="0" w:color="auto"/>
                <w:right w:val="none" w:sz="0" w:space="0" w:color="auto"/>
              </w:divBdr>
            </w:div>
          </w:divsChild>
        </w:div>
        <w:div w:id="2092310347">
          <w:marLeft w:val="0"/>
          <w:marRight w:val="0"/>
          <w:marTop w:val="0"/>
          <w:marBottom w:val="0"/>
          <w:divBdr>
            <w:top w:val="none" w:sz="0" w:space="0" w:color="auto"/>
            <w:left w:val="none" w:sz="0" w:space="0" w:color="auto"/>
            <w:bottom w:val="none" w:sz="0" w:space="0" w:color="auto"/>
            <w:right w:val="none" w:sz="0" w:space="0" w:color="auto"/>
          </w:divBdr>
          <w:divsChild>
            <w:div w:id="1297760040">
              <w:marLeft w:val="0"/>
              <w:marRight w:val="0"/>
              <w:marTop w:val="0"/>
              <w:marBottom w:val="0"/>
              <w:divBdr>
                <w:top w:val="none" w:sz="0" w:space="0" w:color="auto"/>
                <w:left w:val="none" w:sz="0" w:space="0" w:color="auto"/>
                <w:bottom w:val="none" w:sz="0" w:space="0" w:color="auto"/>
                <w:right w:val="none" w:sz="0" w:space="0" w:color="auto"/>
              </w:divBdr>
            </w:div>
          </w:divsChild>
        </w:div>
        <w:div w:id="1071276036">
          <w:marLeft w:val="0"/>
          <w:marRight w:val="0"/>
          <w:marTop w:val="0"/>
          <w:marBottom w:val="0"/>
          <w:divBdr>
            <w:top w:val="none" w:sz="0" w:space="0" w:color="auto"/>
            <w:left w:val="none" w:sz="0" w:space="0" w:color="auto"/>
            <w:bottom w:val="none" w:sz="0" w:space="0" w:color="auto"/>
            <w:right w:val="none" w:sz="0" w:space="0" w:color="auto"/>
          </w:divBdr>
          <w:divsChild>
            <w:div w:id="8782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602">
      <w:bodyDiv w:val="1"/>
      <w:marLeft w:val="0"/>
      <w:marRight w:val="0"/>
      <w:marTop w:val="0"/>
      <w:marBottom w:val="0"/>
      <w:divBdr>
        <w:top w:val="none" w:sz="0" w:space="0" w:color="auto"/>
        <w:left w:val="none" w:sz="0" w:space="0" w:color="auto"/>
        <w:bottom w:val="none" w:sz="0" w:space="0" w:color="auto"/>
        <w:right w:val="none" w:sz="0" w:space="0" w:color="auto"/>
      </w:divBdr>
      <w:divsChild>
        <w:div w:id="1377705337">
          <w:marLeft w:val="0"/>
          <w:marRight w:val="0"/>
          <w:marTop w:val="0"/>
          <w:marBottom w:val="0"/>
          <w:divBdr>
            <w:top w:val="none" w:sz="0" w:space="0" w:color="auto"/>
            <w:left w:val="none" w:sz="0" w:space="0" w:color="auto"/>
            <w:bottom w:val="none" w:sz="0" w:space="0" w:color="auto"/>
            <w:right w:val="none" w:sz="0" w:space="0" w:color="auto"/>
          </w:divBdr>
          <w:divsChild>
            <w:div w:id="1293442514">
              <w:marLeft w:val="-225"/>
              <w:marRight w:val="-225"/>
              <w:marTop w:val="0"/>
              <w:marBottom w:val="0"/>
              <w:divBdr>
                <w:top w:val="none" w:sz="0" w:space="0" w:color="auto"/>
                <w:left w:val="none" w:sz="0" w:space="0" w:color="auto"/>
                <w:bottom w:val="none" w:sz="0" w:space="0" w:color="auto"/>
                <w:right w:val="none" w:sz="0" w:space="0" w:color="auto"/>
              </w:divBdr>
              <w:divsChild>
                <w:div w:id="1440875534">
                  <w:marLeft w:val="0"/>
                  <w:marRight w:val="0"/>
                  <w:marTop w:val="0"/>
                  <w:marBottom w:val="150"/>
                  <w:divBdr>
                    <w:top w:val="none" w:sz="0" w:space="0" w:color="auto"/>
                    <w:left w:val="none" w:sz="0" w:space="0" w:color="auto"/>
                    <w:bottom w:val="none" w:sz="0" w:space="0" w:color="auto"/>
                    <w:right w:val="none" w:sz="0" w:space="0" w:color="auto"/>
                  </w:divBdr>
                </w:div>
                <w:div w:id="222299646">
                  <w:marLeft w:val="0"/>
                  <w:marRight w:val="0"/>
                  <w:marTop w:val="0"/>
                  <w:marBottom w:val="225"/>
                  <w:divBdr>
                    <w:top w:val="none" w:sz="0" w:space="0" w:color="auto"/>
                    <w:left w:val="none" w:sz="0" w:space="0" w:color="auto"/>
                    <w:bottom w:val="none" w:sz="0" w:space="0" w:color="auto"/>
                    <w:right w:val="none" w:sz="0" w:space="0" w:color="auto"/>
                  </w:divBdr>
                </w:div>
                <w:div w:id="156306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3565146">
          <w:marLeft w:val="0"/>
          <w:marRight w:val="0"/>
          <w:marTop w:val="0"/>
          <w:marBottom w:val="0"/>
          <w:divBdr>
            <w:top w:val="none" w:sz="0" w:space="0" w:color="auto"/>
            <w:left w:val="none" w:sz="0" w:space="0" w:color="auto"/>
            <w:bottom w:val="none" w:sz="0" w:space="0" w:color="auto"/>
            <w:right w:val="none" w:sz="0" w:space="0" w:color="auto"/>
          </w:divBdr>
          <w:divsChild>
            <w:div w:id="931935206">
              <w:marLeft w:val="-225"/>
              <w:marRight w:val="-225"/>
              <w:marTop w:val="0"/>
              <w:marBottom w:val="0"/>
              <w:divBdr>
                <w:top w:val="none" w:sz="0" w:space="0" w:color="auto"/>
                <w:left w:val="none" w:sz="0" w:space="0" w:color="auto"/>
                <w:bottom w:val="none" w:sz="0" w:space="0" w:color="auto"/>
                <w:right w:val="none" w:sz="0" w:space="0" w:color="auto"/>
              </w:divBdr>
              <w:divsChild>
                <w:div w:id="743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3664">
          <w:marLeft w:val="0"/>
          <w:marRight w:val="0"/>
          <w:marTop w:val="0"/>
          <w:marBottom w:val="0"/>
          <w:divBdr>
            <w:top w:val="none" w:sz="0" w:space="0" w:color="auto"/>
            <w:left w:val="none" w:sz="0" w:space="0" w:color="auto"/>
            <w:bottom w:val="none" w:sz="0" w:space="0" w:color="auto"/>
            <w:right w:val="none" w:sz="0" w:space="0" w:color="auto"/>
          </w:divBdr>
        </w:div>
        <w:div w:id="641808496">
          <w:marLeft w:val="0"/>
          <w:marRight w:val="0"/>
          <w:marTop w:val="0"/>
          <w:marBottom w:val="0"/>
          <w:divBdr>
            <w:top w:val="none" w:sz="0" w:space="0" w:color="auto"/>
            <w:left w:val="none" w:sz="0" w:space="0" w:color="auto"/>
            <w:bottom w:val="none" w:sz="0" w:space="0" w:color="auto"/>
            <w:right w:val="none" w:sz="0" w:space="0" w:color="auto"/>
          </w:divBdr>
          <w:divsChild>
            <w:div w:id="1127621986">
              <w:marLeft w:val="0"/>
              <w:marRight w:val="0"/>
              <w:marTop w:val="0"/>
              <w:marBottom w:val="0"/>
              <w:divBdr>
                <w:top w:val="none" w:sz="0" w:space="0" w:color="auto"/>
                <w:left w:val="none" w:sz="0" w:space="0" w:color="auto"/>
                <w:bottom w:val="none" w:sz="0" w:space="0" w:color="auto"/>
                <w:right w:val="none" w:sz="0" w:space="0" w:color="auto"/>
              </w:divBdr>
            </w:div>
            <w:div w:id="828181734">
              <w:marLeft w:val="150"/>
              <w:marRight w:val="0"/>
              <w:marTop w:val="0"/>
              <w:marBottom w:val="345"/>
              <w:divBdr>
                <w:top w:val="single" w:sz="2" w:space="0" w:color="269ABC"/>
                <w:left w:val="single" w:sz="36" w:space="11" w:color="269ABC"/>
                <w:bottom w:val="single" w:sz="2" w:space="0" w:color="269ABC"/>
                <w:right w:val="single" w:sz="2" w:space="0" w:color="269ABC"/>
              </w:divBdr>
            </w:div>
            <w:div w:id="1681545954">
              <w:marLeft w:val="150"/>
              <w:marRight w:val="0"/>
              <w:marTop w:val="0"/>
              <w:marBottom w:val="345"/>
              <w:divBdr>
                <w:top w:val="single" w:sz="2" w:space="0" w:color="269ABC"/>
                <w:left w:val="single" w:sz="36" w:space="11" w:color="269ABC"/>
                <w:bottom w:val="single" w:sz="2" w:space="0" w:color="269ABC"/>
                <w:right w:val="single" w:sz="2" w:space="0" w:color="269ABC"/>
              </w:divBdr>
            </w:div>
            <w:div w:id="442112252">
              <w:marLeft w:val="150"/>
              <w:marRight w:val="0"/>
              <w:marTop w:val="0"/>
              <w:marBottom w:val="345"/>
              <w:divBdr>
                <w:top w:val="single" w:sz="2" w:space="0" w:color="269ABC"/>
                <w:left w:val="single" w:sz="36" w:space="11" w:color="269ABC"/>
                <w:bottom w:val="single" w:sz="2" w:space="0" w:color="269ABC"/>
                <w:right w:val="single" w:sz="2" w:space="0" w:color="269ABC"/>
              </w:divBdr>
            </w:div>
            <w:div w:id="527526744">
              <w:marLeft w:val="0"/>
              <w:marRight w:val="0"/>
              <w:marTop w:val="0"/>
              <w:marBottom w:val="450"/>
              <w:divBdr>
                <w:top w:val="none" w:sz="0" w:space="0" w:color="auto"/>
                <w:left w:val="none" w:sz="0" w:space="0" w:color="auto"/>
                <w:bottom w:val="none" w:sz="0" w:space="0" w:color="auto"/>
                <w:right w:val="none" w:sz="0" w:space="0" w:color="auto"/>
              </w:divBdr>
            </w:div>
            <w:div w:id="763307278">
              <w:marLeft w:val="150"/>
              <w:marRight w:val="0"/>
              <w:marTop w:val="0"/>
              <w:marBottom w:val="345"/>
              <w:divBdr>
                <w:top w:val="single" w:sz="2" w:space="0" w:color="269ABC"/>
                <w:left w:val="single" w:sz="36" w:space="11" w:color="269ABC"/>
                <w:bottom w:val="single" w:sz="2" w:space="0" w:color="269ABC"/>
                <w:right w:val="single" w:sz="2" w:space="0" w:color="269ABC"/>
              </w:divBdr>
            </w:div>
            <w:div w:id="64764678">
              <w:marLeft w:val="150"/>
              <w:marRight w:val="0"/>
              <w:marTop w:val="0"/>
              <w:marBottom w:val="345"/>
              <w:divBdr>
                <w:top w:val="single" w:sz="2" w:space="0" w:color="269ABC"/>
                <w:left w:val="single" w:sz="36" w:space="11" w:color="269ABC"/>
                <w:bottom w:val="single" w:sz="2" w:space="0" w:color="269ABC"/>
                <w:right w:val="single" w:sz="2" w:space="0" w:color="269ABC"/>
              </w:divBdr>
            </w:div>
            <w:div w:id="974068947">
              <w:marLeft w:val="150"/>
              <w:marRight w:val="0"/>
              <w:marTop w:val="0"/>
              <w:marBottom w:val="345"/>
              <w:divBdr>
                <w:top w:val="single" w:sz="2" w:space="0" w:color="269ABC"/>
                <w:left w:val="single" w:sz="36" w:space="11" w:color="269ABC"/>
                <w:bottom w:val="single" w:sz="2" w:space="0" w:color="269ABC"/>
                <w:right w:val="single" w:sz="2" w:space="0" w:color="269ABC"/>
              </w:divBdr>
            </w:div>
            <w:div w:id="1542285375">
              <w:marLeft w:val="150"/>
              <w:marRight w:val="0"/>
              <w:marTop w:val="0"/>
              <w:marBottom w:val="345"/>
              <w:divBdr>
                <w:top w:val="single" w:sz="2" w:space="0" w:color="269ABC"/>
                <w:left w:val="single" w:sz="36" w:space="11" w:color="269ABC"/>
                <w:bottom w:val="single" w:sz="2" w:space="0" w:color="269ABC"/>
                <w:right w:val="single" w:sz="2" w:space="0" w:color="269ABC"/>
              </w:divBdr>
            </w:div>
            <w:div w:id="1884756631">
              <w:marLeft w:val="0"/>
              <w:marRight w:val="0"/>
              <w:marTop w:val="750"/>
              <w:marBottom w:val="0"/>
              <w:divBdr>
                <w:top w:val="none" w:sz="0" w:space="0" w:color="auto"/>
                <w:left w:val="none" w:sz="0" w:space="0" w:color="auto"/>
                <w:bottom w:val="none" w:sz="0" w:space="0" w:color="auto"/>
                <w:right w:val="none" w:sz="0" w:space="0" w:color="auto"/>
              </w:divBdr>
              <w:divsChild>
                <w:div w:id="258611805">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 w:id="704915124">
          <w:marLeft w:val="0"/>
          <w:marRight w:val="0"/>
          <w:marTop w:val="0"/>
          <w:marBottom w:val="0"/>
          <w:divBdr>
            <w:top w:val="none" w:sz="0" w:space="0" w:color="auto"/>
            <w:left w:val="none" w:sz="0" w:space="0" w:color="auto"/>
            <w:bottom w:val="none" w:sz="0" w:space="0" w:color="auto"/>
            <w:right w:val="none" w:sz="0" w:space="0" w:color="auto"/>
          </w:divBdr>
        </w:div>
        <w:div w:id="263149015">
          <w:marLeft w:val="0"/>
          <w:marRight w:val="0"/>
          <w:marTop w:val="0"/>
          <w:marBottom w:val="0"/>
          <w:divBdr>
            <w:top w:val="none" w:sz="0" w:space="0" w:color="auto"/>
            <w:left w:val="none" w:sz="0" w:space="0" w:color="auto"/>
            <w:bottom w:val="none" w:sz="0" w:space="0" w:color="auto"/>
            <w:right w:val="none" w:sz="0" w:space="0" w:color="auto"/>
          </w:divBdr>
          <w:divsChild>
            <w:div w:id="1066145914">
              <w:marLeft w:val="0"/>
              <w:marRight w:val="0"/>
              <w:marTop w:val="0"/>
              <w:marBottom w:val="0"/>
              <w:divBdr>
                <w:top w:val="none" w:sz="0" w:space="0" w:color="auto"/>
                <w:left w:val="none" w:sz="0" w:space="0" w:color="auto"/>
                <w:bottom w:val="none" w:sz="0" w:space="0" w:color="auto"/>
                <w:right w:val="none" w:sz="0" w:space="0" w:color="auto"/>
              </w:divBdr>
            </w:div>
          </w:divsChild>
        </w:div>
        <w:div w:id="637535010">
          <w:marLeft w:val="0"/>
          <w:marRight w:val="0"/>
          <w:marTop w:val="0"/>
          <w:marBottom w:val="0"/>
          <w:divBdr>
            <w:top w:val="none" w:sz="0" w:space="0" w:color="auto"/>
            <w:left w:val="none" w:sz="0" w:space="0" w:color="auto"/>
            <w:bottom w:val="none" w:sz="0" w:space="0" w:color="auto"/>
            <w:right w:val="none" w:sz="0" w:space="0" w:color="auto"/>
          </w:divBdr>
          <w:divsChild>
            <w:div w:id="38632087">
              <w:marLeft w:val="0"/>
              <w:marRight w:val="0"/>
              <w:marTop w:val="0"/>
              <w:marBottom w:val="0"/>
              <w:divBdr>
                <w:top w:val="none" w:sz="0" w:space="0" w:color="auto"/>
                <w:left w:val="none" w:sz="0" w:space="0" w:color="auto"/>
                <w:bottom w:val="none" w:sz="0" w:space="0" w:color="auto"/>
                <w:right w:val="none" w:sz="0" w:space="0" w:color="auto"/>
              </w:divBdr>
            </w:div>
          </w:divsChild>
        </w:div>
        <w:div w:id="1842311297">
          <w:marLeft w:val="0"/>
          <w:marRight w:val="0"/>
          <w:marTop w:val="0"/>
          <w:marBottom w:val="0"/>
          <w:divBdr>
            <w:top w:val="none" w:sz="0" w:space="0" w:color="auto"/>
            <w:left w:val="none" w:sz="0" w:space="0" w:color="auto"/>
            <w:bottom w:val="none" w:sz="0" w:space="0" w:color="auto"/>
            <w:right w:val="none" w:sz="0" w:space="0" w:color="auto"/>
          </w:divBdr>
          <w:divsChild>
            <w:div w:id="12110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099">
      <w:bodyDiv w:val="1"/>
      <w:marLeft w:val="0"/>
      <w:marRight w:val="0"/>
      <w:marTop w:val="0"/>
      <w:marBottom w:val="0"/>
      <w:divBdr>
        <w:top w:val="none" w:sz="0" w:space="0" w:color="auto"/>
        <w:left w:val="none" w:sz="0" w:space="0" w:color="auto"/>
        <w:bottom w:val="none" w:sz="0" w:space="0" w:color="auto"/>
        <w:right w:val="none" w:sz="0" w:space="0" w:color="auto"/>
      </w:divBdr>
    </w:div>
    <w:div w:id="1181091114">
      <w:bodyDiv w:val="1"/>
      <w:marLeft w:val="0"/>
      <w:marRight w:val="0"/>
      <w:marTop w:val="0"/>
      <w:marBottom w:val="0"/>
      <w:divBdr>
        <w:top w:val="none" w:sz="0" w:space="0" w:color="auto"/>
        <w:left w:val="none" w:sz="0" w:space="0" w:color="auto"/>
        <w:bottom w:val="none" w:sz="0" w:space="0" w:color="auto"/>
        <w:right w:val="none" w:sz="0" w:space="0" w:color="auto"/>
      </w:divBdr>
    </w:div>
    <w:div w:id="1220941488">
      <w:bodyDiv w:val="1"/>
      <w:marLeft w:val="0"/>
      <w:marRight w:val="0"/>
      <w:marTop w:val="0"/>
      <w:marBottom w:val="0"/>
      <w:divBdr>
        <w:top w:val="none" w:sz="0" w:space="0" w:color="auto"/>
        <w:left w:val="none" w:sz="0" w:space="0" w:color="auto"/>
        <w:bottom w:val="none" w:sz="0" w:space="0" w:color="auto"/>
        <w:right w:val="none" w:sz="0" w:space="0" w:color="auto"/>
      </w:divBdr>
    </w:div>
    <w:div w:id="1512454771">
      <w:bodyDiv w:val="1"/>
      <w:marLeft w:val="0"/>
      <w:marRight w:val="0"/>
      <w:marTop w:val="0"/>
      <w:marBottom w:val="0"/>
      <w:divBdr>
        <w:top w:val="none" w:sz="0" w:space="0" w:color="auto"/>
        <w:left w:val="none" w:sz="0" w:space="0" w:color="auto"/>
        <w:bottom w:val="none" w:sz="0" w:space="0" w:color="auto"/>
        <w:right w:val="none" w:sz="0" w:space="0" w:color="auto"/>
      </w:divBdr>
    </w:div>
    <w:div w:id="1545755400">
      <w:bodyDiv w:val="1"/>
      <w:marLeft w:val="0"/>
      <w:marRight w:val="0"/>
      <w:marTop w:val="0"/>
      <w:marBottom w:val="0"/>
      <w:divBdr>
        <w:top w:val="none" w:sz="0" w:space="0" w:color="auto"/>
        <w:left w:val="none" w:sz="0" w:space="0" w:color="auto"/>
        <w:bottom w:val="none" w:sz="0" w:space="0" w:color="auto"/>
        <w:right w:val="none" w:sz="0" w:space="0" w:color="auto"/>
      </w:divBdr>
    </w:div>
    <w:div w:id="1668898315">
      <w:bodyDiv w:val="1"/>
      <w:marLeft w:val="0"/>
      <w:marRight w:val="0"/>
      <w:marTop w:val="0"/>
      <w:marBottom w:val="0"/>
      <w:divBdr>
        <w:top w:val="none" w:sz="0" w:space="0" w:color="auto"/>
        <w:left w:val="none" w:sz="0" w:space="0" w:color="auto"/>
        <w:bottom w:val="none" w:sz="0" w:space="0" w:color="auto"/>
        <w:right w:val="none" w:sz="0" w:space="0" w:color="auto"/>
      </w:divBdr>
    </w:div>
    <w:div w:id="16842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s://laws-lois.justice.gc.ca/fra/reglements/C.R.C.%2C_ch._604/index.html" TargetMode="External"/><Relationship Id="rId18" Type="http://schemas.openxmlformats.org/officeDocument/2006/relationships/hyperlink" Target="https://www.cbsa-asfc.gc.ca/recourse-recours/eappealenf-appelexec-fra.html" TargetMode="External"/><Relationship Id="rId26" Type="http://schemas.openxmlformats.org/officeDocument/2006/relationships/hyperlink" Target="https://www.cbsa-asfc.gc.ca/recourse-recours/howto-commentfaire-1-fra.html" TargetMode="External"/><Relationship Id="rId39" Type="http://schemas.openxmlformats.org/officeDocument/2006/relationships/hyperlink" Target="https://laws-lois.justice.gc.ca/fra/reglements/DORS-98-462/" TargetMode="External"/><Relationship Id="rId21" Type="http://schemas.openxmlformats.org/officeDocument/2006/relationships/hyperlink" Target="https://www.cbsa-asfc.gc.ca/publications/dm-md/d19/d19-13-2-fra.html" TargetMode="External"/><Relationship Id="rId34" Type="http://schemas.openxmlformats.org/officeDocument/2006/relationships/hyperlink" Target="https://laws-lois.justice.gc.ca/fra/lois/c-52.6/index.html" TargetMode="External"/><Relationship Id="rId42" Type="http://schemas.openxmlformats.org/officeDocument/2006/relationships/hyperlink" Target="https://www.cbsa-asfc.gc.ca/publications/dm-md/d11/d11-6-9-fra.html" TargetMode="External"/><Relationship Id="rId47" Type="http://schemas.openxmlformats.org/officeDocument/2006/relationships/hyperlink" Target="http://atlas/spb-dgps/res/toolkit-outils/internet-intranet/metadata_metadonnees_eng.asp" TargetMode="External"/><Relationship Id="rId50" Type="http://schemas.openxmlformats.org/officeDocument/2006/relationships/hyperlink" Target="http://atlas/spb-dgps/res/toolkit-outils/internet-intranet/atlas/content_owners_eng.asp"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bsa-asfc.gc.ca/trade-commerce/tariff-tarif/2024/menu-fra.html" TargetMode="External"/><Relationship Id="rId17" Type="http://schemas.openxmlformats.org/officeDocument/2006/relationships/hyperlink" Target="https://www.cbsa-asfc.gc.ca/publications/dm-md/d11/d11-6-9-fra.html" TargetMode="External"/><Relationship Id="rId25" Type="http://schemas.openxmlformats.org/officeDocument/2006/relationships/hyperlink" Target="https://www.cbsa-asfc.gc.ca/recourse-recours/howto-commentfaire-1-fra.html" TargetMode="External"/><Relationship Id="rId33" Type="http://schemas.openxmlformats.org/officeDocument/2006/relationships/hyperlink" Target="http://laws-lois.justice.gc.ca/fra/lois/C-46/" TargetMode="External"/><Relationship Id="rId38" Type="http://schemas.openxmlformats.org/officeDocument/2006/relationships/hyperlink" Target="https://laws-lois.justice.gc.ca/fra/reglements/C.R.C.%2C_ch._604/index.html" TargetMode="External"/><Relationship Id="rId46" Type="http://schemas.openxmlformats.org/officeDocument/2006/relationships/hyperlink" Target="https://citt-tcce.gc.ca/fr" TargetMode="External"/><Relationship Id="rId2" Type="http://schemas.openxmlformats.org/officeDocument/2006/relationships/numbering" Target="numbering.xml"/><Relationship Id="rId16" Type="http://schemas.openxmlformats.org/officeDocument/2006/relationships/hyperlink" Target="http://laws-lois.justice.gc.ca/fra/lois/E-19/" TargetMode="External"/><Relationship Id="rId20" Type="http://schemas.microsoft.com/office/2011/relationships/commentsExtended" Target="commentsExtended.xml"/><Relationship Id="rId29" Type="http://schemas.openxmlformats.org/officeDocument/2006/relationships/hyperlink" Target="https://www.cbsa-asfc.gc.ca/services/serving-servir/standards-normes-fra.html" TargetMode="External"/><Relationship Id="rId41" Type="http://schemas.openxmlformats.org/officeDocument/2006/relationships/hyperlink" Target="https://www.cbsa-asfc.gc.ca/publications/dm-md/d11/d11-6-7-fra.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C-54.011/" TargetMode="External"/><Relationship Id="rId24" Type="http://schemas.openxmlformats.org/officeDocument/2006/relationships/hyperlink" Target="https://www.citt-tcce.gc.ca/fr/appels-en-matiere-douanes-et-accise" TargetMode="External"/><Relationship Id="rId32" Type="http://schemas.openxmlformats.org/officeDocument/2006/relationships/hyperlink" Target="http://laws-lois.justice.gc.ca/fra/lois/c-1.4/" TargetMode="External"/><Relationship Id="rId37" Type="http://schemas.openxmlformats.org/officeDocument/2006/relationships/hyperlink" Target="http://laws-lois.justice.gc.ca/fra/lois/F-11.6/" TargetMode="External"/><Relationship Id="rId40" Type="http://schemas.openxmlformats.org/officeDocument/2006/relationships/hyperlink" Target="https://www.cbsa-asfc.gc.ca/trade-commerce/tariff-tarif/menu-fra.html" TargetMode="External"/><Relationship Id="rId45" Type="http://schemas.openxmlformats.org/officeDocument/2006/relationships/hyperlink" Target="https://www.international.gc.ca/controls-controles/about-a_propos/impor/permits-licences.aspx?lang=fra"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ternational.gc.ca/controls-controles/about-a_propos/impor/permits-licences.aspx?lang=fra" TargetMode="External"/><Relationship Id="rId23" Type="http://schemas.openxmlformats.org/officeDocument/2006/relationships/hyperlink" Target="https://www.cbsa-asfc.gc.ca/recourse-recours/menu-fra.html" TargetMode="External"/><Relationship Id="rId28" Type="http://schemas.openxmlformats.org/officeDocument/2006/relationships/hyperlink" Target="https://www.citt-tcce.gc.ca/fr" TargetMode="External"/><Relationship Id="rId36" Type="http://schemas.openxmlformats.org/officeDocument/2006/relationships/hyperlink" Target="http://laws-lois.justice.gc.ca/fra/lois/e-19/" TargetMode="External"/><Relationship Id="rId49" Type="http://schemas.openxmlformats.org/officeDocument/2006/relationships/hyperlink" Target="http://www.thesaurus.gc.ca/recherche-search/thes-eng.html" TargetMode="External"/><Relationship Id="rId10" Type="http://schemas.openxmlformats.org/officeDocument/2006/relationships/hyperlink" Target="https://laws-lois.justice.gc.ca/fra/lois/c-52.6/index.html" TargetMode="External"/><Relationship Id="rId19" Type="http://schemas.openxmlformats.org/officeDocument/2006/relationships/comments" Target="comments.xml"/><Relationship Id="rId31" Type="http://schemas.openxmlformats.org/officeDocument/2006/relationships/hyperlink" Target="https://www.cbsa-asfc.gc.ca/contact/bis-sif-fra.html" TargetMode="External"/><Relationship Id="rId44" Type="http://schemas.openxmlformats.org/officeDocument/2006/relationships/hyperlink" Target="https://www.cbsa-asfc.gc.ca/publications/dm-md/d19/d19-13-2-fra.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sa-asfc.gc.ca/help-aide/dimf-dodf-fra.html" TargetMode="External"/><Relationship Id="rId14" Type="http://schemas.openxmlformats.org/officeDocument/2006/relationships/hyperlink" Target="http://laws-lois.justice.gc.ca/fra/lois/E-19/" TargetMode="External"/><Relationship Id="rId22" Type="http://schemas.openxmlformats.org/officeDocument/2006/relationships/hyperlink" Target="https://www.cbsa-asfc.gc.ca/publications/dm-md/d11/d11-6-7-fra.html" TargetMode="External"/><Relationship Id="rId27" Type="http://schemas.openxmlformats.org/officeDocument/2006/relationships/hyperlink" Target="https://www.cbsa-asfc.gc.ca/recourse-recours/thirdparty-tiersindependant-fra.html" TargetMode="External"/><Relationship Id="rId30" Type="http://schemas.openxmlformats.org/officeDocument/2006/relationships/hyperlink" Target="https://www.cbsa-asfc.gc.ca/recourse-recours/menu-fra.html" TargetMode="External"/><Relationship Id="rId35" Type="http://schemas.openxmlformats.org/officeDocument/2006/relationships/hyperlink" Target="https://www.cbsa-asfc.gc.ca/trade-commerce/tariff-tarif/menu-fra.html" TargetMode="External"/><Relationship Id="rId43" Type="http://schemas.openxmlformats.org/officeDocument/2006/relationships/hyperlink" Target="https://www.cbsa-asfc.gc.ca/publications/dm-md/d19/d19-10-2-fra.html" TargetMode="External"/><Relationship Id="rId48" Type="http://schemas.openxmlformats.org/officeDocument/2006/relationships/hyperlink" Target="http://www.thesaurus.gc.ca/recherche-search/thes-eng.html" TargetMode="External"/><Relationship Id="rId56" Type="http://schemas.openxmlformats.org/officeDocument/2006/relationships/theme" Target="theme/theme1.xml"/><Relationship Id="rId8" Type="http://schemas.openxmlformats.org/officeDocument/2006/relationships/hyperlink" Target="https://www.cbsa-asfc.gc.ca/publications/dm-md/d11/d11-6-7-fra.pdf" TargetMode="Externa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32CA-765D-4276-9134-EEA80534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3059</Words>
  <Characters>17438</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 / Gouvernement du Canada</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Claude-Emmanuelle</dc:creator>
  <cp:keywords/>
  <dc:description/>
  <cp:lastModifiedBy>Pavlefski, Sofija</cp:lastModifiedBy>
  <cp:revision>2</cp:revision>
  <dcterms:created xsi:type="dcterms:W3CDTF">2024-08-29T22:23:00Z</dcterms:created>
  <dcterms:modified xsi:type="dcterms:W3CDTF">2024-08-29T22:23:00Z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2024-07-31T14:09:32Z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0c59da08-fad8-4d66-88d3-9a9ef8bd90ce</vt:lpwstr>
  </property>
  <property fmtid="{D5CDD505-2E9C-101B-9397-08002B2CF9AE}" pid="8" name="MSIP_Label_834ed4f5-eae4-40c7-82be-b1cdf720a1b9_ContentBits">
    <vt:lpwstr>0</vt:lpwstr>
  </property>
  <property fmtid="{D5CDD505-2E9C-101B-9397-08002B2CF9AE}" pid="9" name="MSIP_Label_58baddec-b7fe-4f0a-b8a6-4d4cfcb3d6f1_Name">
    <vt:lpwstr/>
  </property>
</Properties>
</file>